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178B5" w14:textId="77777777" w:rsidR="009E0288" w:rsidRDefault="009E0288" w:rsidP="00093935">
      <w:pPr>
        <w:rPr>
          <w:b/>
          <w:bCs/>
        </w:rPr>
      </w:pPr>
    </w:p>
    <w:p w14:paraId="31913774" w14:textId="0E250B3F" w:rsidR="000174EB" w:rsidRDefault="00860644" w:rsidP="00093935">
      <w:pPr>
        <w:rPr>
          <w:b/>
        </w:rPr>
      </w:pPr>
      <w:r w:rsidRPr="00860644">
        <w:rPr>
          <w:b/>
          <w:bCs/>
        </w:rPr>
        <w:t>Section 312.</w:t>
      </w:r>
      <w:r w:rsidR="00384F5E">
        <w:rPr>
          <w:b/>
          <w:bCs/>
        </w:rPr>
        <w:t>130</w:t>
      </w:r>
      <w:r w:rsidRPr="00860644">
        <w:rPr>
          <w:b/>
          <w:bCs/>
        </w:rPr>
        <w:t xml:space="preserve">  </w:t>
      </w:r>
      <w:r w:rsidR="00384F5E">
        <w:rPr>
          <w:b/>
          <w:bCs/>
        </w:rPr>
        <w:t>Case</w:t>
      </w:r>
      <w:r w:rsidRPr="00860644">
        <w:rPr>
          <w:b/>
          <w:bCs/>
        </w:rPr>
        <w:t xml:space="preserve"> Planning</w:t>
      </w:r>
      <w:r w:rsidRPr="00860644">
        <w:t xml:space="preserve"> </w:t>
      </w:r>
      <w:r w:rsidRPr="00860644">
        <w:rPr>
          <w:b/>
        </w:rPr>
        <w:t>and Living Arrangements</w:t>
      </w:r>
    </w:p>
    <w:p w14:paraId="61FCB78B" w14:textId="77777777" w:rsidR="00860644" w:rsidRPr="00860644" w:rsidRDefault="00860644" w:rsidP="00860644"/>
    <w:p w14:paraId="371A47D5" w14:textId="2887784B" w:rsidR="00860644" w:rsidRPr="00860644" w:rsidRDefault="00860644" w:rsidP="00384F5E">
      <w:pPr>
        <w:ind w:left="1440" w:hanging="720"/>
      </w:pPr>
      <w:r w:rsidRPr="00860644">
        <w:t>a)</w:t>
      </w:r>
      <w:r w:rsidRPr="00860644">
        <w:tab/>
      </w:r>
      <w:r w:rsidR="00386892">
        <w:t>In accordance with 89 Ill. Adm. Code 315, a case</w:t>
      </w:r>
      <w:r w:rsidRPr="00860644">
        <w:t xml:space="preserve"> plan will be developed with each recipient for whom the Department has </w:t>
      </w:r>
      <w:r w:rsidR="00386892">
        <w:t>court-ordered guardianship</w:t>
      </w:r>
      <w:r w:rsidRPr="00860644">
        <w:t xml:space="preserve">.  At a minimum, plans will be reviewed every six months or at the beginning of each academic </w:t>
      </w:r>
      <w:r w:rsidR="00384F5E">
        <w:t>term</w:t>
      </w:r>
      <w:r w:rsidRPr="00860644">
        <w:t xml:space="preserve">. </w:t>
      </w:r>
    </w:p>
    <w:p w14:paraId="06428548" w14:textId="77777777" w:rsidR="00860644" w:rsidRPr="00860644" w:rsidRDefault="00860644" w:rsidP="00C1575E"/>
    <w:p w14:paraId="40FFD8E6" w14:textId="17152BDB" w:rsidR="00860644" w:rsidRPr="00860644" w:rsidRDefault="00860644" w:rsidP="00384F5E">
      <w:pPr>
        <w:ind w:left="1440" w:hanging="720"/>
      </w:pPr>
      <w:r w:rsidRPr="00860644">
        <w:t>b)</w:t>
      </w:r>
      <w:r w:rsidRPr="00860644">
        <w:tab/>
      </w:r>
      <w:r w:rsidR="00386892">
        <w:t>In accordance with 89 Ill. Adm. Code 315, r</w:t>
      </w:r>
      <w:r w:rsidR="00384F5E" w:rsidRPr="00384F5E">
        <w:t xml:space="preserve">ecipients for whom the Department has </w:t>
      </w:r>
      <w:r w:rsidR="00386892">
        <w:t>court-ordered guardianship</w:t>
      </w:r>
      <w:r w:rsidRPr="00860644">
        <w:t xml:space="preserve"> shall have a living arrangement plan established </w:t>
      </w:r>
      <w:r w:rsidR="00386892">
        <w:t>with</w:t>
      </w:r>
      <w:r w:rsidRPr="00860644">
        <w:t xml:space="preserve"> their caseworker prior to </w:t>
      </w:r>
      <w:r w:rsidR="008C5A66">
        <w:t>the start of recipient's academic term</w:t>
      </w:r>
      <w:r w:rsidRPr="00860644">
        <w:t xml:space="preserve">.  </w:t>
      </w:r>
      <w:r w:rsidR="00133543">
        <w:t>Eligible</w:t>
      </w:r>
      <w:r w:rsidRPr="00860644">
        <w:t xml:space="preserve"> recipients may </w:t>
      </w:r>
      <w:r w:rsidR="008C5A66">
        <w:t>have only one</w:t>
      </w:r>
      <w:r w:rsidRPr="00860644">
        <w:t xml:space="preserve"> Department funded placement </w:t>
      </w:r>
      <w:r w:rsidR="00133543">
        <w:t xml:space="preserve">at a time </w:t>
      </w:r>
      <w:r w:rsidRPr="00860644">
        <w:t xml:space="preserve">while attending </w:t>
      </w:r>
      <w:r w:rsidR="008C5A66">
        <w:t>college or university</w:t>
      </w:r>
      <w:r w:rsidRPr="00860644">
        <w:t xml:space="preserve">.  </w:t>
      </w:r>
    </w:p>
    <w:p w14:paraId="45587767" w14:textId="2BD6569C" w:rsidR="00860644" w:rsidRDefault="00860644" w:rsidP="00093935"/>
    <w:p w14:paraId="58C571FE" w14:textId="42547C0E" w:rsidR="008C5A66" w:rsidRPr="00093935" w:rsidRDefault="008C5A66" w:rsidP="008C5A66">
      <w:pPr>
        <w:ind w:left="720"/>
      </w:pPr>
      <w:r w:rsidRPr="004E27CF">
        <w:t xml:space="preserve">(Source:  </w:t>
      </w:r>
      <w:r>
        <w:t>Section 312.130 renumbered from Section 312.70 and a</w:t>
      </w:r>
      <w:r w:rsidRPr="004E27CF">
        <w:t xml:space="preserve">mended at </w:t>
      </w:r>
      <w:r w:rsidR="00386892">
        <w:t>50</w:t>
      </w:r>
      <w:r w:rsidRPr="004E27CF">
        <w:t xml:space="preserve"> Ill. Reg. </w:t>
      </w:r>
      <w:r w:rsidR="00752118">
        <w:t>9789</w:t>
      </w:r>
      <w:r w:rsidRPr="004E27CF">
        <w:t xml:space="preserve">, effective </w:t>
      </w:r>
      <w:r w:rsidR="00752118">
        <w:t>July 6, 2026</w:t>
      </w:r>
      <w:r w:rsidRPr="004E27CF">
        <w:t>)</w:t>
      </w:r>
    </w:p>
    <w:sectPr w:rsidR="008C5A66" w:rsidRPr="00093935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BBCB3" w14:textId="77777777" w:rsidR="00EC2A97" w:rsidRDefault="00EC2A97">
      <w:r>
        <w:separator/>
      </w:r>
    </w:p>
  </w:endnote>
  <w:endnote w:type="continuationSeparator" w:id="0">
    <w:p w14:paraId="1CF6285B" w14:textId="77777777" w:rsidR="00EC2A97" w:rsidRDefault="00EC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9345C" w14:textId="77777777" w:rsidR="00EC2A97" w:rsidRDefault="00EC2A97">
      <w:r>
        <w:separator/>
      </w:r>
    </w:p>
  </w:footnote>
  <w:footnote w:type="continuationSeparator" w:id="0">
    <w:p w14:paraId="464C8CC6" w14:textId="77777777" w:rsidR="00EC2A97" w:rsidRDefault="00EC2A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A97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47F7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4190"/>
    <w:rsid w:val="0012221A"/>
    <w:rsid w:val="001328A0"/>
    <w:rsid w:val="00133543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6118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4F5E"/>
    <w:rsid w:val="00385640"/>
    <w:rsid w:val="00386892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110B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438B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1C91"/>
    <w:rsid w:val="0064660E"/>
    <w:rsid w:val="00647E1C"/>
    <w:rsid w:val="00651FF5"/>
    <w:rsid w:val="00666006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52118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644"/>
    <w:rsid w:val="00860ECA"/>
    <w:rsid w:val="008631DC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C5A66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0288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75E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1F73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67DE"/>
    <w:rsid w:val="00D76B84"/>
    <w:rsid w:val="00D77DCF"/>
    <w:rsid w:val="00D82220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16E2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174C"/>
    <w:rsid w:val="00E7288E"/>
    <w:rsid w:val="00E73826"/>
    <w:rsid w:val="00E7596C"/>
    <w:rsid w:val="00E82718"/>
    <w:rsid w:val="00E840DC"/>
    <w:rsid w:val="00E8439B"/>
    <w:rsid w:val="00E92947"/>
    <w:rsid w:val="00EA0AB9"/>
    <w:rsid w:val="00EA0C1B"/>
    <w:rsid w:val="00EA1C5A"/>
    <w:rsid w:val="00EA3AC2"/>
    <w:rsid w:val="00EA55CD"/>
    <w:rsid w:val="00EA5A76"/>
    <w:rsid w:val="00EA5FA3"/>
    <w:rsid w:val="00EA6628"/>
    <w:rsid w:val="00EB0643"/>
    <w:rsid w:val="00EB33C3"/>
    <w:rsid w:val="00EB424E"/>
    <w:rsid w:val="00EC2A97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26B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8033DA"/>
  <w15:chartTrackingRefBased/>
  <w15:docId w15:val="{820E0503-B059-45D2-ADD2-1FE462E2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Illinois General Assembly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Bockewitz, Crystal K.</dc:creator>
  <cp:keywords/>
  <dc:description/>
  <cp:lastModifiedBy>Shipley, Melissa A.</cp:lastModifiedBy>
  <cp:revision>4</cp:revision>
  <dcterms:created xsi:type="dcterms:W3CDTF">2026-07-10T15:15:00Z</dcterms:created>
  <dcterms:modified xsi:type="dcterms:W3CDTF">2026-07-16T21:23:00Z</dcterms:modified>
</cp:coreProperties>
</file>