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D66" w:rsidRDefault="00711D66" w:rsidP="00711D66">
      <w:pPr>
        <w:widowControl w:val="0"/>
        <w:autoSpaceDE w:val="0"/>
        <w:autoSpaceDN w:val="0"/>
        <w:adjustRightInd w:val="0"/>
      </w:pPr>
      <w:bookmarkStart w:id="0" w:name="_GoBack"/>
      <w:bookmarkEnd w:id="0"/>
    </w:p>
    <w:p w:rsidR="00711D66" w:rsidRDefault="00711D66" w:rsidP="00711D66">
      <w:pPr>
        <w:widowControl w:val="0"/>
        <w:autoSpaceDE w:val="0"/>
        <w:autoSpaceDN w:val="0"/>
        <w:adjustRightInd w:val="0"/>
      </w:pPr>
      <w:r>
        <w:rPr>
          <w:b/>
          <w:bCs/>
        </w:rPr>
        <w:t>Section 310.12  Eligibility for Comprehensive, Community Based Youth Services</w:t>
      </w:r>
      <w:r>
        <w:t xml:space="preserve"> </w:t>
      </w:r>
    </w:p>
    <w:p w:rsidR="00711D66" w:rsidRDefault="00711D66" w:rsidP="00711D66">
      <w:pPr>
        <w:widowControl w:val="0"/>
        <w:autoSpaceDE w:val="0"/>
        <w:autoSpaceDN w:val="0"/>
        <w:adjustRightInd w:val="0"/>
      </w:pPr>
    </w:p>
    <w:p w:rsidR="00711D66" w:rsidRDefault="00711D66" w:rsidP="00711D66">
      <w:pPr>
        <w:widowControl w:val="0"/>
        <w:autoSpaceDE w:val="0"/>
        <w:autoSpaceDN w:val="0"/>
        <w:adjustRightInd w:val="0"/>
        <w:ind w:left="1440" w:hanging="720"/>
      </w:pPr>
      <w:r>
        <w:t>a)</w:t>
      </w:r>
      <w:r>
        <w:tab/>
        <w:t xml:space="preserve">Department funded youth services must be provided to the following categories of youth: </w:t>
      </w:r>
    </w:p>
    <w:p w:rsidR="00CD1F15" w:rsidRDefault="00CD1F15" w:rsidP="00711D66">
      <w:pPr>
        <w:widowControl w:val="0"/>
        <w:autoSpaceDE w:val="0"/>
        <w:autoSpaceDN w:val="0"/>
        <w:adjustRightInd w:val="0"/>
        <w:ind w:left="2160" w:hanging="720"/>
      </w:pPr>
    </w:p>
    <w:p w:rsidR="00711D66" w:rsidRDefault="00711D66" w:rsidP="00711D66">
      <w:pPr>
        <w:widowControl w:val="0"/>
        <w:autoSpaceDE w:val="0"/>
        <w:autoSpaceDN w:val="0"/>
        <w:adjustRightInd w:val="0"/>
        <w:ind w:left="2160" w:hanging="720"/>
      </w:pPr>
      <w:r>
        <w:t>1)</w:t>
      </w:r>
      <w:r>
        <w:tab/>
        <w:t>Youth who have been taken into limited custody by the police as potential minors requiring authoritative intervention (</w:t>
      </w:r>
      <w:proofErr w:type="spellStart"/>
      <w:r>
        <w:t>MRAI's</w:t>
      </w:r>
      <w:proofErr w:type="spellEnd"/>
      <w:r>
        <w:t xml:space="preserve">) for one of the following reasons: </w:t>
      </w:r>
    </w:p>
    <w:p w:rsidR="00CD1F15" w:rsidRDefault="00CD1F15" w:rsidP="00711D66">
      <w:pPr>
        <w:widowControl w:val="0"/>
        <w:autoSpaceDE w:val="0"/>
        <w:autoSpaceDN w:val="0"/>
        <w:adjustRightInd w:val="0"/>
        <w:ind w:left="2880" w:hanging="720"/>
      </w:pPr>
    </w:p>
    <w:p w:rsidR="00711D66" w:rsidRDefault="00711D66" w:rsidP="00711D66">
      <w:pPr>
        <w:widowControl w:val="0"/>
        <w:autoSpaceDE w:val="0"/>
        <w:autoSpaceDN w:val="0"/>
        <w:adjustRightInd w:val="0"/>
        <w:ind w:left="2880" w:hanging="720"/>
      </w:pPr>
      <w:r>
        <w:t>A)</w:t>
      </w:r>
      <w:r>
        <w:tab/>
        <w:t xml:space="preserve">absence from home without parental consent; or </w:t>
      </w:r>
    </w:p>
    <w:p w:rsidR="00CD1F15" w:rsidRDefault="00CD1F15" w:rsidP="00711D66">
      <w:pPr>
        <w:widowControl w:val="0"/>
        <w:autoSpaceDE w:val="0"/>
        <w:autoSpaceDN w:val="0"/>
        <w:adjustRightInd w:val="0"/>
        <w:ind w:left="2880" w:hanging="720"/>
      </w:pPr>
    </w:p>
    <w:p w:rsidR="00711D66" w:rsidRDefault="00711D66" w:rsidP="00711D66">
      <w:pPr>
        <w:widowControl w:val="0"/>
        <w:autoSpaceDE w:val="0"/>
        <w:autoSpaceDN w:val="0"/>
        <w:adjustRightInd w:val="0"/>
        <w:ind w:left="2880" w:hanging="720"/>
      </w:pPr>
      <w:r>
        <w:t>B)</w:t>
      </w:r>
      <w:r>
        <w:tab/>
        <w:t xml:space="preserve">beyond the control of parents in circumstances which constitute a substantial or immediate danger to the youth's physical safety. </w:t>
      </w:r>
    </w:p>
    <w:p w:rsidR="00CD1F15" w:rsidRDefault="00CD1F15" w:rsidP="00711D66">
      <w:pPr>
        <w:widowControl w:val="0"/>
        <w:autoSpaceDE w:val="0"/>
        <w:autoSpaceDN w:val="0"/>
        <w:adjustRightInd w:val="0"/>
        <w:ind w:left="2160" w:hanging="720"/>
      </w:pPr>
    </w:p>
    <w:p w:rsidR="00711D66" w:rsidRDefault="00711D66" w:rsidP="00711D66">
      <w:pPr>
        <w:widowControl w:val="0"/>
        <w:autoSpaceDE w:val="0"/>
        <w:autoSpaceDN w:val="0"/>
        <w:adjustRightInd w:val="0"/>
        <w:ind w:left="2160" w:hanging="720"/>
      </w:pPr>
      <w:r>
        <w:t>2)</w:t>
      </w:r>
      <w:r>
        <w:tab/>
      </w:r>
      <w:r w:rsidR="00AE5ECB">
        <w:t>Y</w:t>
      </w:r>
      <w:r>
        <w:t>outh absent from home without parental consent or beyond the control of parents in circumstances which constitute a substantial or immediate danger to the youth's physical safety who are referred by Department of Children and Family Services field offices, Department</w:t>
      </w:r>
      <w:r w:rsidR="00AE5ECB">
        <w:t xml:space="preserve"> of Children and Family Services'</w:t>
      </w:r>
      <w:r>
        <w:t xml:space="preserve"> child protective teams or the State Central Register</w:t>
      </w:r>
      <w:r w:rsidR="00AE5ECB">
        <w:t xml:space="preserve"> operated by the Department of Children and Family Services</w:t>
      </w:r>
      <w:r>
        <w:t xml:space="preserve">, including youth whose parents refuse to take custody. </w:t>
      </w:r>
    </w:p>
    <w:p w:rsidR="00CD1F15" w:rsidRDefault="00CD1F15" w:rsidP="00711D66">
      <w:pPr>
        <w:widowControl w:val="0"/>
        <w:autoSpaceDE w:val="0"/>
        <w:autoSpaceDN w:val="0"/>
        <w:adjustRightInd w:val="0"/>
        <w:ind w:left="2160" w:hanging="720"/>
      </w:pPr>
    </w:p>
    <w:p w:rsidR="00711D66" w:rsidRDefault="00711D66" w:rsidP="00711D66">
      <w:pPr>
        <w:widowControl w:val="0"/>
        <w:autoSpaceDE w:val="0"/>
        <w:autoSpaceDN w:val="0"/>
        <w:adjustRightInd w:val="0"/>
        <w:ind w:left="2160" w:hanging="720"/>
      </w:pPr>
      <w:r>
        <w:t>3)</w:t>
      </w:r>
      <w:r>
        <w:tab/>
        <w:t>MRAI or behavior problem wards of the Department</w:t>
      </w:r>
      <w:r w:rsidR="00AE5ECB">
        <w:t xml:space="preserve"> of Children and Family Services</w:t>
      </w:r>
      <w:r>
        <w:t xml:space="preserve"> for whom family reunification is the permanency goal and </w:t>
      </w:r>
      <w:r w:rsidR="00AE5ECB">
        <w:t xml:space="preserve">for whom termination of custody </w:t>
      </w:r>
      <w:r>
        <w:t xml:space="preserve">or guardianship is possible. </w:t>
      </w:r>
    </w:p>
    <w:p w:rsidR="00CD1F15" w:rsidRDefault="00CD1F15" w:rsidP="00711D66">
      <w:pPr>
        <w:widowControl w:val="0"/>
        <w:autoSpaceDE w:val="0"/>
        <w:autoSpaceDN w:val="0"/>
        <w:adjustRightInd w:val="0"/>
        <w:ind w:left="2160" w:hanging="720"/>
      </w:pPr>
    </w:p>
    <w:p w:rsidR="00711D66" w:rsidRDefault="00711D66" w:rsidP="00711D66">
      <w:pPr>
        <w:widowControl w:val="0"/>
        <w:autoSpaceDE w:val="0"/>
        <w:autoSpaceDN w:val="0"/>
        <w:adjustRightInd w:val="0"/>
        <w:ind w:left="2160" w:hanging="720"/>
      </w:pPr>
      <w:r>
        <w:t>4)</w:t>
      </w:r>
      <w:r>
        <w:tab/>
        <w:t xml:space="preserve">Multi-problem youth referred for in-home services by the Governor's Youth Service Initiative. </w:t>
      </w:r>
    </w:p>
    <w:p w:rsidR="00CD1F15" w:rsidRDefault="00CD1F15" w:rsidP="00711D66">
      <w:pPr>
        <w:widowControl w:val="0"/>
        <w:autoSpaceDE w:val="0"/>
        <w:autoSpaceDN w:val="0"/>
        <w:adjustRightInd w:val="0"/>
        <w:ind w:left="1440" w:hanging="720"/>
      </w:pPr>
    </w:p>
    <w:p w:rsidR="00711D66" w:rsidRDefault="00711D66" w:rsidP="00711D66">
      <w:pPr>
        <w:widowControl w:val="0"/>
        <w:autoSpaceDE w:val="0"/>
        <w:autoSpaceDN w:val="0"/>
        <w:adjustRightInd w:val="0"/>
        <w:ind w:left="1440" w:hanging="720"/>
      </w:pPr>
      <w:r>
        <w:t>b)</w:t>
      </w:r>
      <w:r>
        <w:tab/>
        <w:t xml:space="preserve">Department funded youth services may be provided at the discretion of the local board or local service system to the following categories of youth: </w:t>
      </w:r>
    </w:p>
    <w:p w:rsidR="00CD1F15" w:rsidRDefault="00CD1F15" w:rsidP="00711D66">
      <w:pPr>
        <w:widowControl w:val="0"/>
        <w:autoSpaceDE w:val="0"/>
        <w:autoSpaceDN w:val="0"/>
        <w:adjustRightInd w:val="0"/>
        <w:ind w:left="2160" w:hanging="720"/>
      </w:pPr>
    </w:p>
    <w:p w:rsidR="00711D66" w:rsidRDefault="00711D66" w:rsidP="00711D66">
      <w:pPr>
        <w:widowControl w:val="0"/>
        <w:autoSpaceDE w:val="0"/>
        <w:autoSpaceDN w:val="0"/>
        <w:adjustRightInd w:val="0"/>
        <w:ind w:left="2160" w:hanging="720"/>
      </w:pPr>
      <w:r>
        <w:t>1)</w:t>
      </w:r>
      <w:r>
        <w:tab/>
        <w:t xml:space="preserve">youth adjudicated MRAI, including youth adjudicated MRAI and in violation of a court order; </w:t>
      </w:r>
    </w:p>
    <w:p w:rsidR="00CD1F15" w:rsidRDefault="00CD1F15" w:rsidP="00711D66">
      <w:pPr>
        <w:widowControl w:val="0"/>
        <w:autoSpaceDE w:val="0"/>
        <w:autoSpaceDN w:val="0"/>
        <w:adjustRightInd w:val="0"/>
        <w:ind w:left="2160" w:hanging="720"/>
      </w:pPr>
    </w:p>
    <w:p w:rsidR="00711D66" w:rsidRDefault="00711D66" w:rsidP="00711D66">
      <w:pPr>
        <w:widowControl w:val="0"/>
        <w:autoSpaceDE w:val="0"/>
        <w:autoSpaceDN w:val="0"/>
        <w:adjustRightInd w:val="0"/>
        <w:ind w:left="2160" w:hanging="720"/>
      </w:pPr>
      <w:r>
        <w:t>2)</w:t>
      </w:r>
      <w:r>
        <w:tab/>
        <w:t xml:space="preserve">delinquents at risk of court petition, adjudication or commitment to the Department of Corrections; </w:t>
      </w:r>
    </w:p>
    <w:p w:rsidR="00CD1F15" w:rsidRDefault="00CD1F15" w:rsidP="00711D66">
      <w:pPr>
        <w:widowControl w:val="0"/>
        <w:autoSpaceDE w:val="0"/>
        <w:autoSpaceDN w:val="0"/>
        <w:adjustRightInd w:val="0"/>
        <w:ind w:left="2160" w:hanging="720"/>
      </w:pPr>
    </w:p>
    <w:p w:rsidR="00711D66" w:rsidRDefault="00711D66" w:rsidP="00711D66">
      <w:pPr>
        <w:widowControl w:val="0"/>
        <w:autoSpaceDE w:val="0"/>
        <w:autoSpaceDN w:val="0"/>
        <w:adjustRightInd w:val="0"/>
        <w:ind w:left="2160" w:hanging="720"/>
      </w:pPr>
      <w:r>
        <w:t>3)</w:t>
      </w:r>
      <w:r>
        <w:tab/>
        <w:t xml:space="preserve">other youth exhibiting behavior problems; </w:t>
      </w:r>
    </w:p>
    <w:p w:rsidR="00CD1F15" w:rsidRDefault="00CD1F15" w:rsidP="00711D66">
      <w:pPr>
        <w:widowControl w:val="0"/>
        <w:autoSpaceDE w:val="0"/>
        <w:autoSpaceDN w:val="0"/>
        <w:adjustRightInd w:val="0"/>
        <w:ind w:left="2160" w:hanging="720"/>
      </w:pPr>
    </w:p>
    <w:p w:rsidR="00711D66" w:rsidRDefault="00711D66" w:rsidP="00711D66">
      <w:pPr>
        <w:widowControl w:val="0"/>
        <w:autoSpaceDE w:val="0"/>
        <w:autoSpaceDN w:val="0"/>
        <w:adjustRightInd w:val="0"/>
        <w:ind w:left="2160" w:hanging="720"/>
      </w:pPr>
      <w:r>
        <w:t>4)</w:t>
      </w:r>
      <w:r>
        <w:tab/>
        <w:t xml:space="preserve">youth in need of prevention and youth development opportunities; </w:t>
      </w:r>
    </w:p>
    <w:p w:rsidR="00CD1F15" w:rsidRDefault="00CD1F15" w:rsidP="00711D66">
      <w:pPr>
        <w:widowControl w:val="0"/>
        <w:autoSpaceDE w:val="0"/>
        <w:autoSpaceDN w:val="0"/>
        <w:adjustRightInd w:val="0"/>
        <w:ind w:left="2160" w:hanging="720"/>
      </w:pPr>
    </w:p>
    <w:p w:rsidR="00711D66" w:rsidRDefault="00711D66" w:rsidP="00711D66">
      <w:pPr>
        <w:widowControl w:val="0"/>
        <w:autoSpaceDE w:val="0"/>
        <w:autoSpaceDN w:val="0"/>
        <w:adjustRightInd w:val="0"/>
        <w:ind w:left="2160" w:hanging="720"/>
      </w:pPr>
      <w:r>
        <w:t>5)</w:t>
      </w:r>
      <w:r>
        <w:tab/>
        <w:t>adjudicated non-violent delinquents who will be committed to the Department of Corrections if services are not provided who  qualify, as part of their individual treatment plan, for services provided by the local board or local services system.  Services to these youth are mandatory where the Unified Delinque</w:t>
      </w:r>
      <w:r w:rsidR="00AE5ECB">
        <w:t xml:space="preserve">ncy Intervention </w:t>
      </w:r>
      <w:r>
        <w:t xml:space="preserve">Services (UDIS) Program exists; otherwise services are optional; </w:t>
      </w:r>
    </w:p>
    <w:p w:rsidR="00CD1F15" w:rsidRDefault="00CD1F15" w:rsidP="00711D66">
      <w:pPr>
        <w:widowControl w:val="0"/>
        <w:autoSpaceDE w:val="0"/>
        <w:autoSpaceDN w:val="0"/>
        <w:adjustRightInd w:val="0"/>
        <w:ind w:left="2160" w:hanging="720"/>
      </w:pPr>
    </w:p>
    <w:p w:rsidR="00711D66" w:rsidRDefault="00711D66" w:rsidP="00711D66">
      <w:pPr>
        <w:widowControl w:val="0"/>
        <w:autoSpaceDE w:val="0"/>
        <w:autoSpaceDN w:val="0"/>
        <w:adjustRightInd w:val="0"/>
        <w:ind w:left="2160" w:hanging="720"/>
      </w:pPr>
      <w:r>
        <w:t>6)</w:t>
      </w:r>
      <w:r>
        <w:tab/>
        <w:t xml:space="preserve">homeless youth 18 through 20 years of age in need of shelter and independent living services. </w:t>
      </w:r>
    </w:p>
    <w:p w:rsidR="00CD1F15" w:rsidRDefault="00CD1F15" w:rsidP="00711D66">
      <w:pPr>
        <w:widowControl w:val="0"/>
        <w:autoSpaceDE w:val="0"/>
        <w:autoSpaceDN w:val="0"/>
        <w:adjustRightInd w:val="0"/>
        <w:ind w:left="2160" w:hanging="720"/>
      </w:pPr>
    </w:p>
    <w:p w:rsidR="00711D66" w:rsidRDefault="00711D66" w:rsidP="00711D66">
      <w:pPr>
        <w:widowControl w:val="0"/>
        <w:autoSpaceDE w:val="0"/>
        <w:autoSpaceDN w:val="0"/>
        <w:adjustRightInd w:val="0"/>
        <w:ind w:left="2160" w:hanging="720"/>
      </w:pPr>
      <w:r>
        <w:t>7)</w:t>
      </w:r>
      <w:r>
        <w:tab/>
        <w:t xml:space="preserve">truant minors in need of supervision referred by regional school superintendents (not applicable in Cook County). </w:t>
      </w:r>
    </w:p>
    <w:p w:rsidR="00711D66" w:rsidRDefault="00711D66" w:rsidP="00711D66">
      <w:pPr>
        <w:widowControl w:val="0"/>
        <w:autoSpaceDE w:val="0"/>
        <w:autoSpaceDN w:val="0"/>
        <w:adjustRightInd w:val="0"/>
        <w:ind w:left="2160" w:hanging="720"/>
      </w:pPr>
    </w:p>
    <w:p w:rsidR="00711D66" w:rsidRDefault="00711D66" w:rsidP="00711D66">
      <w:pPr>
        <w:widowControl w:val="0"/>
        <w:autoSpaceDE w:val="0"/>
        <w:autoSpaceDN w:val="0"/>
        <w:adjustRightInd w:val="0"/>
        <w:ind w:left="1440" w:hanging="720"/>
      </w:pPr>
      <w:r>
        <w:t xml:space="preserve">(Source:  Amended at 13 Ill. Reg. 7308, effective May 15, 1989) </w:t>
      </w:r>
    </w:p>
    <w:sectPr w:rsidR="00711D66" w:rsidSect="00711D6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11D66"/>
    <w:rsid w:val="003500E4"/>
    <w:rsid w:val="005C3366"/>
    <w:rsid w:val="006B0052"/>
    <w:rsid w:val="00711D66"/>
    <w:rsid w:val="00AE5ECB"/>
    <w:rsid w:val="00CD1F15"/>
    <w:rsid w:val="00D10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366</Words>
  <Characters>2090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310</vt:lpstr>
    </vt:vector>
  </TitlesOfParts>
  <Company>State of Illinois</Company>
  <LinksUpToDate>false</LinksUpToDate>
  <CharactersWithSpaces>2452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Illinois General Assembly</dc:creator>
  <cp:keywords/>
  <dc:description/>
  <cp:lastModifiedBy>Roberts, John</cp:lastModifiedBy>
  <cp:revision>3</cp:revision>
  <dcterms:created xsi:type="dcterms:W3CDTF">2012-06-21T21:42:00Z</dcterms:created>
  <dcterms:modified xsi:type="dcterms:W3CDTF">2012-06-21T21:42:00Z</dcterms:modified>
</cp:coreProperties>
</file>