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B6" w:rsidRDefault="00D507B6" w:rsidP="00D507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7B6" w:rsidRDefault="00D507B6" w:rsidP="00D507B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301.460  Disclosure</w:t>
      </w:r>
      <w:proofErr w:type="gramEnd"/>
      <w:r>
        <w:rPr>
          <w:b/>
          <w:bCs/>
        </w:rPr>
        <w:t xml:space="preserve"> Prohibited</w:t>
      </w:r>
      <w:r>
        <w:t xml:space="preserve"> </w:t>
      </w:r>
    </w:p>
    <w:p w:rsidR="00D507B6" w:rsidRDefault="00D507B6" w:rsidP="00D507B6">
      <w:pPr>
        <w:widowControl w:val="0"/>
        <w:autoSpaceDE w:val="0"/>
        <w:autoSpaceDN w:val="0"/>
        <w:adjustRightInd w:val="0"/>
      </w:pPr>
    </w:p>
    <w:p w:rsidR="00D507B6" w:rsidRDefault="00D507B6" w:rsidP="00D507B6">
      <w:pPr>
        <w:widowControl w:val="0"/>
        <w:autoSpaceDE w:val="0"/>
        <w:autoSpaceDN w:val="0"/>
        <w:adjustRightInd w:val="0"/>
      </w:pPr>
      <w:r>
        <w:t xml:space="preserve">The Department or purchase of service agency shall not release the name, address and telephone number of the foster parent/relative caregiver to the child's parents when: </w:t>
      </w:r>
    </w:p>
    <w:p w:rsidR="006907B1" w:rsidRDefault="006907B1" w:rsidP="00D507B6">
      <w:pPr>
        <w:widowControl w:val="0"/>
        <w:autoSpaceDE w:val="0"/>
        <w:autoSpaceDN w:val="0"/>
        <w:adjustRightInd w:val="0"/>
      </w:pPr>
    </w:p>
    <w:p w:rsidR="00D507B6" w:rsidRDefault="00D507B6" w:rsidP="00D507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court has issued a valid order of protection in accordance with Section 2.25 of the Juvenile Court Act [705 ILCS 405/2-25]; </w:t>
      </w:r>
    </w:p>
    <w:p w:rsidR="006907B1" w:rsidRDefault="006907B1" w:rsidP="00D507B6">
      <w:pPr>
        <w:widowControl w:val="0"/>
        <w:autoSpaceDE w:val="0"/>
        <w:autoSpaceDN w:val="0"/>
        <w:adjustRightInd w:val="0"/>
        <w:ind w:left="1440" w:hanging="720"/>
      </w:pPr>
    </w:p>
    <w:p w:rsidR="00D507B6" w:rsidRDefault="00D507B6" w:rsidP="00D507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parental rights of the parents have been judicially terminated, the parents have surrendered the child for adoption, or the parents have signed a consent to adoption by a specified person and continued contact between parents and child is not a part of the client service plan; or </w:t>
      </w:r>
    </w:p>
    <w:p w:rsidR="006907B1" w:rsidRDefault="006907B1" w:rsidP="00D507B6">
      <w:pPr>
        <w:widowControl w:val="0"/>
        <w:autoSpaceDE w:val="0"/>
        <w:autoSpaceDN w:val="0"/>
        <w:adjustRightInd w:val="0"/>
        <w:ind w:left="1440" w:hanging="720"/>
      </w:pPr>
    </w:p>
    <w:p w:rsidR="00D507B6" w:rsidRDefault="00D507B6" w:rsidP="00D507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child has a permanency goal other than return home and the child has no siblings residing in the home of the parent. </w:t>
      </w:r>
    </w:p>
    <w:p w:rsidR="00D507B6" w:rsidRDefault="00D507B6" w:rsidP="00D507B6">
      <w:pPr>
        <w:widowControl w:val="0"/>
        <w:autoSpaceDE w:val="0"/>
        <w:autoSpaceDN w:val="0"/>
        <w:adjustRightInd w:val="0"/>
        <w:ind w:left="1440" w:hanging="720"/>
      </w:pPr>
    </w:p>
    <w:p w:rsidR="00D507B6" w:rsidRDefault="00D507B6" w:rsidP="00D507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11803, effective September 14, 2001) </w:t>
      </w:r>
    </w:p>
    <w:sectPr w:rsidR="00D507B6" w:rsidSect="00D507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7B6"/>
    <w:rsid w:val="005C3366"/>
    <w:rsid w:val="006072CD"/>
    <w:rsid w:val="006907B1"/>
    <w:rsid w:val="00777997"/>
    <w:rsid w:val="009466EC"/>
    <w:rsid w:val="00D5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