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6A" w:rsidRDefault="002D146A" w:rsidP="002D146A">
      <w:pPr>
        <w:widowControl w:val="0"/>
        <w:autoSpaceDE w:val="0"/>
        <w:autoSpaceDN w:val="0"/>
        <w:adjustRightInd w:val="0"/>
      </w:pPr>
      <w:bookmarkStart w:id="0" w:name="_GoBack"/>
      <w:bookmarkEnd w:id="0"/>
    </w:p>
    <w:p w:rsidR="002D146A" w:rsidRDefault="002D146A" w:rsidP="002D146A">
      <w:pPr>
        <w:widowControl w:val="0"/>
        <w:autoSpaceDE w:val="0"/>
        <w:autoSpaceDN w:val="0"/>
        <w:adjustRightInd w:val="0"/>
      </w:pPr>
      <w:r>
        <w:rPr>
          <w:b/>
          <w:bCs/>
        </w:rPr>
        <w:t xml:space="preserve">Section </w:t>
      </w:r>
      <w:proofErr w:type="gramStart"/>
      <w:r>
        <w:rPr>
          <w:b/>
          <w:bCs/>
        </w:rPr>
        <w:t>280.100  Authority</w:t>
      </w:r>
      <w:proofErr w:type="gramEnd"/>
      <w:r>
        <w:rPr>
          <w:b/>
          <w:bCs/>
        </w:rPr>
        <w:t xml:space="preserve"> and Purpose</w:t>
      </w:r>
      <w:r>
        <w:t xml:space="preserve"> </w:t>
      </w:r>
    </w:p>
    <w:p w:rsidR="002D146A" w:rsidRDefault="002D146A" w:rsidP="002D146A">
      <w:pPr>
        <w:widowControl w:val="0"/>
        <w:autoSpaceDE w:val="0"/>
        <w:autoSpaceDN w:val="0"/>
        <w:adjustRightInd w:val="0"/>
      </w:pPr>
    </w:p>
    <w:p w:rsidR="002D146A" w:rsidRDefault="002D146A" w:rsidP="002D146A">
      <w:pPr>
        <w:widowControl w:val="0"/>
        <w:autoSpaceDE w:val="0"/>
        <w:autoSpaceDN w:val="0"/>
        <w:adjustRightInd w:val="0"/>
        <w:ind w:left="1440" w:hanging="720"/>
      </w:pPr>
      <w:r>
        <w:t>a)</w:t>
      </w:r>
      <w:r>
        <w:tab/>
        <w:t xml:space="preserve">This Part is promulgated to develop and implement the criteria for the Community Based Residential Facilities Demonstration Project. </w:t>
      </w:r>
    </w:p>
    <w:p w:rsidR="008F3AA4" w:rsidRDefault="008F3AA4" w:rsidP="002D146A">
      <w:pPr>
        <w:widowControl w:val="0"/>
        <w:autoSpaceDE w:val="0"/>
        <w:autoSpaceDN w:val="0"/>
        <w:adjustRightInd w:val="0"/>
        <w:ind w:left="1440" w:hanging="720"/>
      </w:pPr>
    </w:p>
    <w:p w:rsidR="002D146A" w:rsidRDefault="002D146A" w:rsidP="002D146A">
      <w:pPr>
        <w:widowControl w:val="0"/>
        <w:autoSpaceDE w:val="0"/>
        <w:autoSpaceDN w:val="0"/>
        <w:adjustRightInd w:val="0"/>
        <w:ind w:left="1440" w:hanging="720"/>
      </w:pPr>
      <w:r>
        <w:t>b)</w:t>
      </w:r>
      <w:r>
        <w:tab/>
        <w:t xml:space="preserve">The Community Based Residential Facilities Demonstration Project is funded through the Department's Community Care Program (CCP), therefore all applicable CCP rules (89 Ill. Adm. Code 240) shall apply to this Part. </w:t>
      </w:r>
    </w:p>
    <w:p w:rsidR="008F3AA4" w:rsidRDefault="008F3AA4" w:rsidP="002D146A">
      <w:pPr>
        <w:widowControl w:val="0"/>
        <w:autoSpaceDE w:val="0"/>
        <w:autoSpaceDN w:val="0"/>
        <w:adjustRightInd w:val="0"/>
        <w:ind w:left="1440" w:hanging="720"/>
      </w:pPr>
    </w:p>
    <w:p w:rsidR="002D146A" w:rsidRDefault="002D146A" w:rsidP="002D146A">
      <w:pPr>
        <w:widowControl w:val="0"/>
        <w:autoSpaceDE w:val="0"/>
        <w:autoSpaceDN w:val="0"/>
        <w:adjustRightInd w:val="0"/>
        <w:ind w:left="1440" w:hanging="720"/>
      </w:pPr>
      <w:r>
        <w:t>c)</w:t>
      </w:r>
      <w:r>
        <w:tab/>
        <w:t xml:space="preserve">The Director shall appoint individuals to serve in an advisory capacity to identify potential issues regarding the CBRFDP, based upon the following: </w:t>
      </w:r>
    </w:p>
    <w:p w:rsidR="008F3AA4" w:rsidRDefault="008F3AA4" w:rsidP="002D146A">
      <w:pPr>
        <w:widowControl w:val="0"/>
        <w:autoSpaceDE w:val="0"/>
        <w:autoSpaceDN w:val="0"/>
        <w:adjustRightInd w:val="0"/>
        <w:ind w:left="2160" w:hanging="720"/>
      </w:pPr>
    </w:p>
    <w:p w:rsidR="002D146A" w:rsidRDefault="002D146A" w:rsidP="002D146A">
      <w:pPr>
        <w:widowControl w:val="0"/>
        <w:autoSpaceDE w:val="0"/>
        <w:autoSpaceDN w:val="0"/>
        <w:adjustRightInd w:val="0"/>
        <w:ind w:left="2160" w:hanging="720"/>
      </w:pPr>
      <w:r>
        <w:t>1)</w:t>
      </w:r>
      <w:r>
        <w:tab/>
        <w:t xml:space="preserve">provider of service representation, as well as representatives from the applicable Area Agency on Aging; </w:t>
      </w:r>
    </w:p>
    <w:p w:rsidR="008F3AA4" w:rsidRDefault="008F3AA4" w:rsidP="002D146A">
      <w:pPr>
        <w:widowControl w:val="0"/>
        <w:autoSpaceDE w:val="0"/>
        <w:autoSpaceDN w:val="0"/>
        <w:adjustRightInd w:val="0"/>
        <w:ind w:left="2160" w:hanging="720"/>
      </w:pPr>
    </w:p>
    <w:p w:rsidR="002D146A" w:rsidRDefault="002D146A" w:rsidP="002D146A">
      <w:pPr>
        <w:widowControl w:val="0"/>
        <w:autoSpaceDE w:val="0"/>
        <w:autoSpaceDN w:val="0"/>
        <w:adjustRightInd w:val="0"/>
        <w:ind w:left="2160" w:hanging="720"/>
      </w:pPr>
      <w:r>
        <w:t>2)</w:t>
      </w:r>
      <w:r>
        <w:tab/>
        <w:t xml:space="preserve">non-provider representatives from policy/advocacy/other services/research organizations; and </w:t>
      </w:r>
    </w:p>
    <w:p w:rsidR="008F3AA4" w:rsidRDefault="008F3AA4" w:rsidP="002D146A">
      <w:pPr>
        <w:widowControl w:val="0"/>
        <w:autoSpaceDE w:val="0"/>
        <w:autoSpaceDN w:val="0"/>
        <w:adjustRightInd w:val="0"/>
        <w:ind w:left="2160" w:hanging="720"/>
      </w:pPr>
    </w:p>
    <w:p w:rsidR="002D146A" w:rsidRDefault="002D146A" w:rsidP="002D146A">
      <w:pPr>
        <w:widowControl w:val="0"/>
        <w:autoSpaceDE w:val="0"/>
        <w:autoSpaceDN w:val="0"/>
        <w:adjustRightInd w:val="0"/>
        <w:ind w:left="2160" w:hanging="720"/>
      </w:pPr>
      <w:r>
        <w:t>3)</w:t>
      </w:r>
      <w:r>
        <w:tab/>
        <w:t xml:space="preserve">willingness to serve. </w:t>
      </w:r>
    </w:p>
    <w:p w:rsidR="008F3AA4" w:rsidRDefault="008F3AA4" w:rsidP="002D146A">
      <w:pPr>
        <w:widowControl w:val="0"/>
        <w:autoSpaceDE w:val="0"/>
        <w:autoSpaceDN w:val="0"/>
        <w:adjustRightInd w:val="0"/>
        <w:ind w:left="1440" w:hanging="720"/>
      </w:pPr>
    </w:p>
    <w:p w:rsidR="002D146A" w:rsidRDefault="002D146A" w:rsidP="002D146A">
      <w:pPr>
        <w:widowControl w:val="0"/>
        <w:autoSpaceDE w:val="0"/>
        <w:autoSpaceDN w:val="0"/>
        <w:adjustRightInd w:val="0"/>
        <w:ind w:left="1440" w:hanging="720"/>
      </w:pPr>
      <w:r>
        <w:t>d)</w:t>
      </w:r>
      <w:r>
        <w:tab/>
        <w:t xml:space="preserve">The Community Based Residential Facilities </w:t>
      </w:r>
      <w:r>
        <w:rPr>
          <w:i/>
          <w:iCs/>
        </w:rPr>
        <w:t>demonstration project shall terminate when an assisted living or similar client focused residential program is established by law or on June 30, 2001, whichever is earlier</w:t>
      </w:r>
      <w:r>
        <w:t xml:space="preserve"> (Section 4.02b of the Illinois Act on the Aging [20 ILCS 105/4.02b]). </w:t>
      </w:r>
    </w:p>
    <w:p w:rsidR="008F3AA4" w:rsidRDefault="008F3AA4" w:rsidP="002D146A">
      <w:pPr>
        <w:widowControl w:val="0"/>
        <w:autoSpaceDE w:val="0"/>
        <w:autoSpaceDN w:val="0"/>
        <w:adjustRightInd w:val="0"/>
        <w:ind w:left="1440" w:hanging="720"/>
      </w:pPr>
    </w:p>
    <w:p w:rsidR="002D146A" w:rsidRDefault="002D146A" w:rsidP="002D146A">
      <w:pPr>
        <w:widowControl w:val="0"/>
        <w:autoSpaceDE w:val="0"/>
        <w:autoSpaceDN w:val="0"/>
        <w:adjustRightInd w:val="0"/>
        <w:ind w:left="1440" w:hanging="720"/>
      </w:pPr>
      <w:r>
        <w:t>e)</w:t>
      </w:r>
      <w:r>
        <w:tab/>
        <w:t xml:space="preserve">The purpose of this Part is to authorize the establishment and development of service criteria and facility standards for no more than three Community Based Residential Facilities Demonstration Projects statewide. </w:t>
      </w:r>
    </w:p>
    <w:sectPr w:rsidR="002D146A" w:rsidSect="002D14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46A"/>
    <w:rsid w:val="001D5231"/>
    <w:rsid w:val="002D146A"/>
    <w:rsid w:val="005C3366"/>
    <w:rsid w:val="006F682C"/>
    <w:rsid w:val="008F3AA4"/>
    <w:rsid w:val="009A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