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CE" w:rsidRDefault="00165CCE" w:rsidP="00165C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5CCE" w:rsidRDefault="00165CCE" w:rsidP="00165CCE">
      <w:pPr>
        <w:widowControl w:val="0"/>
        <w:autoSpaceDE w:val="0"/>
        <w:autoSpaceDN w:val="0"/>
        <w:adjustRightInd w:val="0"/>
        <w:jc w:val="center"/>
      </w:pPr>
      <w:r>
        <w:t>SUBPART A:  PROJECT OVERVIEW</w:t>
      </w:r>
    </w:p>
    <w:sectPr w:rsidR="00165CCE" w:rsidSect="00165C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CCE"/>
    <w:rsid w:val="00165CCE"/>
    <w:rsid w:val="00581570"/>
    <w:rsid w:val="005B29EA"/>
    <w:rsid w:val="005C3366"/>
    <w:rsid w:val="006A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PROJECT OVERVIEW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PROJECT OVERVIEW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