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C4" w:rsidRPr="004C6F5E" w:rsidRDefault="009C77C4" w:rsidP="009C77C4"/>
    <w:p w:rsidR="009C77C4" w:rsidRPr="004C6F5E" w:rsidRDefault="009C77C4" w:rsidP="009C77C4">
      <w:pPr>
        <w:rPr>
          <w:rFonts w:eastAsia="Calibri"/>
          <w:b/>
        </w:rPr>
      </w:pPr>
      <w:r w:rsidRPr="004C6F5E">
        <w:rPr>
          <w:rFonts w:eastAsia="Calibri"/>
          <w:b/>
        </w:rPr>
        <w:t>Section 270.47</w:t>
      </w:r>
      <w:r>
        <w:rPr>
          <w:rFonts w:eastAsia="Calibri"/>
          <w:b/>
        </w:rPr>
        <w:t>6</w:t>
      </w:r>
      <w:r w:rsidRPr="004C6F5E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Appeal </w:t>
      </w:r>
      <w:r w:rsidRPr="004C6F5E">
        <w:rPr>
          <w:rFonts w:eastAsia="Calibri"/>
          <w:b/>
        </w:rPr>
        <w:t xml:space="preserve">of Department Decisions </w:t>
      </w:r>
    </w:p>
    <w:p w:rsidR="009C77C4" w:rsidRPr="004C6F5E" w:rsidRDefault="009C77C4" w:rsidP="009C77C4">
      <w:pPr>
        <w:rPr>
          <w:rFonts w:eastAsia="Calibri"/>
        </w:rPr>
      </w:pPr>
    </w:p>
    <w:p w:rsidR="009C77C4" w:rsidRPr="004C6F5E" w:rsidRDefault="009C77C4" w:rsidP="009C77C4">
      <w:pPr>
        <w:rPr>
          <w:rFonts w:eastAsia="Calibri"/>
        </w:rPr>
      </w:pPr>
      <w:r w:rsidRPr="004C6F5E">
        <w:rPr>
          <w:rFonts w:eastAsia="Calibri"/>
        </w:rPr>
        <w:t xml:space="preserve">All decisions </w:t>
      </w:r>
      <w:r>
        <w:rPr>
          <w:rFonts w:eastAsia="Calibri"/>
        </w:rPr>
        <w:t xml:space="preserve">made </w:t>
      </w:r>
      <w:r w:rsidRPr="004C6F5E">
        <w:rPr>
          <w:rFonts w:eastAsia="Calibri"/>
        </w:rPr>
        <w:t xml:space="preserve">by the Department will state whether they are final administrative decisions and identify what, if any, rights for appeal exist. </w:t>
      </w:r>
    </w:p>
    <w:p w:rsidR="009C77C4" w:rsidRDefault="009C77C4" w:rsidP="009C77C4"/>
    <w:p w:rsidR="000174EB" w:rsidRPr="00093935" w:rsidRDefault="009C77C4" w:rsidP="009C77C4">
      <w:pPr>
        <w:ind w:left="720"/>
      </w:pPr>
      <w:r>
        <w:t xml:space="preserve">(Source:  Added at 42 Ill. Reg. </w:t>
      </w:r>
      <w:bookmarkStart w:id="0" w:name="_GoBack"/>
      <w:bookmarkEnd w:id="0"/>
      <w:r w:rsidR="00EF4A1E">
        <w:t>9226</w:t>
      </w:r>
      <w:r>
        <w:t xml:space="preserve">, effective </w:t>
      </w:r>
      <w:r w:rsidR="00EF4A1E">
        <w:t>July 1, 2018</w:t>
      </w:r>
      <w:r>
        <w:t>)</w:t>
      </w:r>
    </w:p>
    <w:sectPr w:rsidR="000174EB" w:rsidRPr="00093935" w:rsidSect="009C77C4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1F" w:rsidRDefault="008F7C1F">
      <w:r>
        <w:separator/>
      </w:r>
    </w:p>
  </w:endnote>
  <w:endnote w:type="continuationSeparator" w:id="0">
    <w:p w:rsidR="008F7C1F" w:rsidRDefault="008F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1F" w:rsidRDefault="008F7C1F">
      <w:r>
        <w:separator/>
      </w:r>
    </w:p>
  </w:footnote>
  <w:footnote w:type="continuationSeparator" w:id="0">
    <w:p w:rsidR="008F7C1F" w:rsidRDefault="008F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3CE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C1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7C4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8F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EBB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A1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29C12-D659-4397-98FF-6DAF5E6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7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77C4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9C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2018-05-17T20:11:00Z</dcterms:created>
  <dcterms:modified xsi:type="dcterms:W3CDTF">2018-06-29T15:37:00Z</dcterms:modified>
</cp:coreProperties>
</file>