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BB41" w14:textId="77777777" w:rsidR="005C61A2" w:rsidRDefault="005C61A2" w:rsidP="005C61A2">
      <w:pPr>
        <w:rPr>
          <w:rFonts w:eastAsia="Calibri"/>
        </w:rPr>
      </w:pPr>
    </w:p>
    <w:p w14:paraId="5E2474D8" w14:textId="77777777" w:rsidR="005C61A2" w:rsidRPr="00615C98" w:rsidRDefault="005C61A2" w:rsidP="005C61A2">
      <w:pPr>
        <w:rPr>
          <w:rFonts w:eastAsia="Calibri"/>
          <w:b/>
        </w:rPr>
      </w:pPr>
      <w:r w:rsidRPr="00615C98">
        <w:rPr>
          <w:rFonts w:eastAsia="Calibri"/>
          <w:b/>
        </w:rPr>
        <w:t xml:space="preserve">Section 270.472  Administrative Hearing Record </w:t>
      </w:r>
    </w:p>
    <w:p w14:paraId="37A36034" w14:textId="77777777" w:rsidR="005C61A2" w:rsidRPr="00615C98" w:rsidRDefault="005C61A2" w:rsidP="005C61A2">
      <w:pPr>
        <w:rPr>
          <w:rFonts w:eastAsia="Calibri"/>
        </w:rPr>
      </w:pPr>
    </w:p>
    <w:p w14:paraId="11AE8DA6" w14:textId="77777777" w:rsidR="005C61A2" w:rsidRPr="00615C98" w:rsidRDefault="005C61A2" w:rsidP="005C61A2">
      <w:pPr>
        <w:ind w:firstLine="720"/>
        <w:rPr>
          <w:rFonts w:eastAsia="Calibri"/>
        </w:rPr>
      </w:pPr>
      <w:r>
        <w:rPr>
          <w:rFonts w:eastAsia="Calibri"/>
        </w:rPr>
        <w:t>a)</w:t>
      </w:r>
      <w:r>
        <w:rPr>
          <w:rFonts w:eastAsia="Calibri"/>
        </w:rPr>
        <w:tab/>
      </w:r>
      <w:r w:rsidRPr="00615C98">
        <w:rPr>
          <w:rFonts w:eastAsia="Calibri"/>
        </w:rPr>
        <w:t xml:space="preserve">The administrative record will consist of: </w:t>
      </w:r>
    </w:p>
    <w:p w14:paraId="707CDC37" w14:textId="77777777" w:rsidR="005C61A2" w:rsidRPr="00615C98" w:rsidRDefault="005C61A2" w:rsidP="005C61A2">
      <w:pPr>
        <w:rPr>
          <w:rFonts w:eastAsia="Calibri"/>
        </w:rPr>
      </w:pPr>
    </w:p>
    <w:p w14:paraId="01190BB1" w14:textId="77777777" w:rsidR="005C61A2" w:rsidRPr="00615C98" w:rsidRDefault="005C61A2" w:rsidP="005C61A2">
      <w:pPr>
        <w:ind w:left="2160" w:hanging="720"/>
        <w:rPr>
          <w:rFonts w:eastAsia="Calibri"/>
        </w:rPr>
      </w:pPr>
      <w:r>
        <w:rPr>
          <w:rFonts w:eastAsia="Calibri"/>
        </w:rPr>
        <w:t>1)</w:t>
      </w:r>
      <w:r>
        <w:rPr>
          <w:rFonts w:eastAsia="Calibri"/>
        </w:rPr>
        <w:tab/>
      </w:r>
      <w:r w:rsidRPr="00615C98">
        <w:rPr>
          <w:rFonts w:eastAsia="Calibri"/>
        </w:rPr>
        <w:t xml:space="preserve">The recording of testimony and exhibits, or an official reporting containing the substance of what happened at the hearing; </w:t>
      </w:r>
    </w:p>
    <w:p w14:paraId="38E23362" w14:textId="77777777" w:rsidR="005C61A2" w:rsidRPr="00615C98" w:rsidRDefault="005C61A2" w:rsidP="005C61A2">
      <w:pPr>
        <w:rPr>
          <w:rFonts w:eastAsia="Calibri"/>
        </w:rPr>
      </w:pPr>
    </w:p>
    <w:p w14:paraId="58DA0547" w14:textId="77777777" w:rsidR="005C61A2" w:rsidRPr="00615C98" w:rsidRDefault="005C61A2" w:rsidP="005C61A2">
      <w:pPr>
        <w:ind w:left="720" w:firstLine="720"/>
        <w:rPr>
          <w:rFonts w:eastAsia="Calibri"/>
        </w:rPr>
      </w:pPr>
      <w:r>
        <w:rPr>
          <w:rFonts w:eastAsia="Calibri"/>
        </w:rPr>
        <w:t>2)</w:t>
      </w:r>
      <w:r>
        <w:rPr>
          <w:rFonts w:eastAsia="Calibri"/>
        </w:rPr>
        <w:tab/>
      </w:r>
      <w:r w:rsidRPr="00615C98">
        <w:rPr>
          <w:rFonts w:eastAsia="Calibri"/>
        </w:rPr>
        <w:t xml:space="preserve">All pleadings, materials and requests submitted in the proceeding; </w:t>
      </w:r>
    </w:p>
    <w:p w14:paraId="3F094F75" w14:textId="77777777" w:rsidR="005C61A2" w:rsidRPr="00615C98" w:rsidRDefault="005C61A2" w:rsidP="005C61A2">
      <w:pPr>
        <w:rPr>
          <w:rFonts w:eastAsia="Calibri"/>
        </w:rPr>
      </w:pPr>
    </w:p>
    <w:p w14:paraId="633A0D19" w14:textId="77777777" w:rsidR="005C61A2" w:rsidRPr="00615C98" w:rsidRDefault="005C61A2" w:rsidP="005C61A2">
      <w:pPr>
        <w:ind w:left="720" w:firstLine="720"/>
        <w:rPr>
          <w:rFonts w:eastAsia="Calibri"/>
        </w:rPr>
      </w:pPr>
      <w:r>
        <w:rPr>
          <w:rFonts w:eastAsia="Calibri"/>
        </w:rPr>
        <w:t>3)</w:t>
      </w:r>
      <w:r>
        <w:rPr>
          <w:rFonts w:eastAsia="Calibri"/>
        </w:rPr>
        <w:tab/>
      </w:r>
      <w:r w:rsidRPr="00615C98">
        <w:rPr>
          <w:rFonts w:eastAsia="Calibri"/>
        </w:rPr>
        <w:t xml:space="preserve">The </w:t>
      </w:r>
      <w:r>
        <w:rPr>
          <w:rFonts w:eastAsia="Calibri"/>
        </w:rPr>
        <w:t xml:space="preserve">ALJ </w:t>
      </w:r>
      <w:r w:rsidRPr="00615C98">
        <w:rPr>
          <w:rFonts w:eastAsia="Calibri"/>
        </w:rPr>
        <w:t xml:space="preserve">recommendation, if applicable; and </w:t>
      </w:r>
    </w:p>
    <w:p w14:paraId="451570DE" w14:textId="77777777" w:rsidR="005C61A2" w:rsidRPr="00615C98" w:rsidRDefault="005C61A2" w:rsidP="005C61A2">
      <w:pPr>
        <w:rPr>
          <w:rFonts w:eastAsia="Calibri"/>
        </w:rPr>
      </w:pPr>
    </w:p>
    <w:p w14:paraId="6297C6FE" w14:textId="77777777" w:rsidR="005C61A2" w:rsidRPr="00615C98" w:rsidRDefault="005C61A2" w:rsidP="005C61A2">
      <w:pPr>
        <w:ind w:left="720" w:firstLine="720"/>
        <w:rPr>
          <w:rFonts w:eastAsia="Calibri"/>
        </w:rPr>
      </w:pPr>
      <w:r>
        <w:rPr>
          <w:rFonts w:eastAsia="Calibri"/>
        </w:rPr>
        <w:t>4)</w:t>
      </w:r>
      <w:r>
        <w:rPr>
          <w:rFonts w:eastAsia="Calibri"/>
        </w:rPr>
        <w:tab/>
      </w:r>
      <w:r w:rsidRPr="00615C98">
        <w:rPr>
          <w:rFonts w:eastAsia="Calibri"/>
        </w:rPr>
        <w:t xml:space="preserve">The final administrative decision. </w:t>
      </w:r>
    </w:p>
    <w:p w14:paraId="73B9F003" w14:textId="77777777" w:rsidR="005C61A2" w:rsidRPr="00615C98" w:rsidRDefault="005C61A2" w:rsidP="005C61A2">
      <w:pPr>
        <w:rPr>
          <w:rFonts w:eastAsia="Calibri"/>
        </w:rPr>
      </w:pPr>
    </w:p>
    <w:p w14:paraId="3F3998F4" w14:textId="77777777" w:rsidR="005C61A2" w:rsidRPr="00615C98" w:rsidRDefault="005C61A2" w:rsidP="005C61A2">
      <w:pPr>
        <w:ind w:left="1440" w:hanging="720"/>
        <w:rPr>
          <w:rFonts w:eastAsia="Calibri"/>
        </w:rPr>
      </w:pPr>
      <w:r>
        <w:rPr>
          <w:rFonts w:eastAsia="Calibri"/>
        </w:rPr>
        <w:t>b)</w:t>
      </w:r>
      <w:r>
        <w:rPr>
          <w:rFonts w:eastAsia="Calibri"/>
        </w:rPr>
        <w:tab/>
      </w:r>
      <w:r w:rsidRPr="00615C98">
        <w:rPr>
          <w:rFonts w:eastAsia="Calibri"/>
        </w:rPr>
        <w:t xml:space="preserve">The parties will be under a duty to keep the record to a reasonable minimum </w:t>
      </w:r>
      <w:r>
        <w:rPr>
          <w:rFonts w:eastAsia="Calibri"/>
        </w:rPr>
        <w:t xml:space="preserve">whenever </w:t>
      </w:r>
      <w:r w:rsidRPr="00615C98">
        <w:rPr>
          <w:rFonts w:eastAsia="Calibri"/>
        </w:rPr>
        <w:t xml:space="preserve">possible. In all cases, the record will be limited to issues </w:t>
      </w:r>
      <w:r>
        <w:rPr>
          <w:rFonts w:eastAsia="Calibri"/>
        </w:rPr>
        <w:t xml:space="preserve">that </w:t>
      </w:r>
      <w:r w:rsidRPr="00615C98">
        <w:rPr>
          <w:rFonts w:eastAsia="Calibri"/>
        </w:rPr>
        <w:t xml:space="preserve">are legitimately in dispute. Documents or other items </w:t>
      </w:r>
      <w:r>
        <w:rPr>
          <w:rFonts w:eastAsia="Calibri"/>
        </w:rPr>
        <w:t xml:space="preserve">that </w:t>
      </w:r>
      <w:r w:rsidRPr="00615C98">
        <w:rPr>
          <w:rFonts w:eastAsia="Calibri"/>
        </w:rPr>
        <w:t xml:space="preserve">pertain to factual matters </w:t>
      </w:r>
      <w:r>
        <w:rPr>
          <w:rFonts w:eastAsia="Calibri"/>
        </w:rPr>
        <w:t xml:space="preserve">that </w:t>
      </w:r>
      <w:r w:rsidRPr="00615C98">
        <w:rPr>
          <w:rFonts w:eastAsia="Calibri"/>
        </w:rPr>
        <w:t xml:space="preserve">are not being contested or challenged, or </w:t>
      </w:r>
      <w:r>
        <w:rPr>
          <w:rFonts w:eastAsia="Calibri"/>
        </w:rPr>
        <w:t xml:space="preserve">that </w:t>
      </w:r>
      <w:r w:rsidRPr="00615C98">
        <w:rPr>
          <w:rFonts w:eastAsia="Calibri"/>
        </w:rPr>
        <w:t xml:space="preserve">may be redundant or repetitive, </w:t>
      </w:r>
      <w:r>
        <w:rPr>
          <w:rFonts w:eastAsia="Calibri"/>
        </w:rPr>
        <w:t>may</w:t>
      </w:r>
      <w:r w:rsidRPr="00615C98">
        <w:rPr>
          <w:rFonts w:eastAsia="Calibri"/>
        </w:rPr>
        <w:t xml:space="preserve"> be excluded from the record</w:t>
      </w:r>
      <w:r>
        <w:rPr>
          <w:rFonts w:eastAsia="Calibri"/>
        </w:rPr>
        <w:t xml:space="preserve"> at the discretion of the ALJ</w:t>
      </w:r>
      <w:r w:rsidRPr="00615C98">
        <w:rPr>
          <w:rFonts w:eastAsia="Calibri"/>
        </w:rPr>
        <w:t xml:space="preserve">. </w:t>
      </w:r>
    </w:p>
    <w:p w14:paraId="1FAD97D8" w14:textId="77777777" w:rsidR="005C61A2" w:rsidRPr="00615C98" w:rsidRDefault="005C61A2" w:rsidP="005C61A2">
      <w:pPr>
        <w:rPr>
          <w:rFonts w:eastAsia="Calibri"/>
        </w:rPr>
      </w:pPr>
    </w:p>
    <w:p w14:paraId="61A6ECB8" w14:textId="77777777" w:rsidR="005C61A2" w:rsidRPr="00615C98" w:rsidRDefault="005C61A2" w:rsidP="005C61A2">
      <w:pPr>
        <w:ind w:left="1440" w:hanging="720"/>
        <w:rPr>
          <w:rFonts w:eastAsia="Calibri"/>
        </w:rPr>
      </w:pPr>
      <w:r>
        <w:rPr>
          <w:rFonts w:eastAsia="Calibri"/>
        </w:rPr>
        <w:t>c)</w:t>
      </w:r>
      <w:r>
        <w:rPr>
          <w:rFonts w:eastAsia="Calibri"/>
        </w:rPr>
        <w:tab/>
      </w:r>
      <w:r w:rsidRPr="00615C98">
        <w:rPr>
          <w:rFonts w:eastAsia="Calibri"/>
        </w:rPr>
        <w:t>The Department</w:t>
      </w:r>
      <w:r>
        <w:rPr>
          <w:rFonts w:eastAsia="Calibri"/>
        </w:rPr>
        <w:t>/other</w:t>
      </w:r>
      <w:r w:rsidRPr="00615C98">
        <w:rPr>
          <w:rFonts w:eastAsia="Calibri"/>
        </w:rPr>
        <w:t xml:space="preserve"> entity will make an electronic recording of the hearing. The electronic recording will serve as the official documentation of the hearing. The recording will not be transcribed unless requested by a party; the requesting party will pay for the transcription of the portion requested, except as otherwise provided by law. </w:t>
      </w:r>
      <w:r>
        <w:rPr>
          <w:rFonts w:eastAsia="Calibri"/>
        </w:rPr>
        <w:t xml:space="preserve">The </w:t>
      </w:r>
      <w:r w:rsidRPr="00615C98">
        <w:rPr>
          <w:rFonts w:eastAsia="Calibri"/>
        </w:rPr>
        <w:t>transcription will not constitute the official documentation of the proceeding unless expressly adopted by the Department</w:t>
      </w:r>
      <w:r>
        <w:rPr>
          <w:rFonts w:eastAsia="Calibri"/>
        </w:rPr>
        <w:t>/other</w:t>
      </w:r>
      <w:r w:rsidRPr="00615C98">
        <w:rPr>
          <w:rFonts w:eastAsia="Calibri"/>
        </w:rPr>
        <w:t xml:space="preserve"> entity</w:t>
      </w:r>
      <w:r>
        <w:rPr>
          <w:rFonts w:eastAsia="Calibri"/>
        </w:rPr>
        <w:t>.</w:t>
      </w:r>
    </w:p>
    <w:p w14:paraId="5BD431F9" w14:textId="77777777" w:rsidR="005C61A2" w:rsidRPr="00D918A6" w:rsidRDefault="005C61A2" w:rsidP="00D918A6">
      <w:pPr>
        <w:rPr>
          <w:rFonts w:eastAsia="Calibri"/>
        </w:rPr>
      </w:pPr>
    </w:p>
    <w:p w14:paraId="768E0335" w14:textId="77777777" w:rsidR="005C61A2" w:rsidRPr="00D918A6" w:rsidRDefault="005C61A2" w:rsidP="00D918A6">
      <w:pPr>
        <w:ind w:left="1440" w:hanging="720"/>
        <w:rPr>
          <w:rFonts w:eastAsia="Calibri"/>
        </w:rPr>
      </w:pPr>
      <w:r w:rsidRPr="00D918A6">
        <w:rPr>
          <w:rFonts w:eastAsia="Calibri"/>
        </w:rPr>
        <w:t>d)</w:t>
      </w:r>
      <w:r w:rsidRPr="00D918A6">
        <w:rPr>
          <w:rFonts w:eastAsia="Calibri"/>
        </w:rPr>
        <w:tab/>
        <w:t xml:space="preserve">The Department/other entity will be the official custodian of the administrative records of administrative proceedings held before it. Access to the administrative records will be provided for by written agreement between the Department and other entities. </w:t>
      </w:r>
    </w:p>
    <w:p w14:paraId="411DFBB8" w14:textId="77777777" w:rsidR="005C61A2" w:rsidRPr="00D918A6" w:rsidRDefault="005C61A2" w:rsidP="00D918A6">
      <w:pPr>
        <w:rPr>
          <w:rFonts w:eastAsia="Calibri"/>
        </w:rPr>
      </w:pPr>
    </w:p>
    <w:p w14:paraId="364E983D" w14:textId="77777777" w:rsidR="005C61A2" w:rsidRPr="00615C98" w:rsidRDefault="005C61A2" w:rsidP="00D918A6">
      <w:pPr>
        <w:ind w:left="1440" w:hanging="720"/>
        <w:rPr>
          <w:rFonts w:eastAsia="Calibri"/>
        </w:rPr>
      </w:pPr>
      <w:r>
        <w:rPr>
          <w:rFonts w:eastAsia="Calibri"/>
        </w:rPr>
        <w:t>e)</w:t>
      </w:r>
      <w:r>
        <w:rPr>
          <w:rFonts w:eastAsia="Calibri"/>
        </w:rPr>
        <w:tab/>
      </w:r>
      <w:r w:rsidRPr="00615C98">
        <w:rPr>
          <w:rFonts w:eastAsia="Calibri"/>
        </w:rPr>
        <w:t>The record will be preserved as confidential consistent with Section 270</w:t>
      </w:r>
      <w:r>
        <w:rPr>
          <w:rFonts w:eastAsia="Calibri"/>
        </w:rPr>
        <w:t>.418</w:t>
      </w:r>
      <w:r w:rsidRPr="00615C98">
        <w:rPr>
          <w:rFonts w:eastAsia="Calibri"/>
        </w:rPr>
        <w:t>.</w:t>
      </w:r>
    </w:p>
    <w:p w14:paraId="00332033" w14:textId="77777777" w:rsidR="005C61A2" w:rsidRPr="00615C98" w:rsidRDefault="005C61A2" w:rsidP="005C61A2">
      <w:pPr>
        <w:rPr>
          <w:rFonts w:eastAsia="Calibri"/>
        </w:rPr>
      </w:pPr>
    </w:p>
    <w:p w14:paraId="4466F54E" w14:textId="77777777" w:rsidR="000174EB" w:rsidRPr="00093935" w:rsidRDefault="005C61A2" w:rsidP="005C61A2">
      <w:pPr>
        <w:ind w:left="720"/>
      </w:pPr>
      <w:r w:rsidRPr="00615C98">
        <w:rPr>
          <w:rFonts w:eastAsia="Calibri"/>
        </w:rPr>
        <w:t xml:space="preserve">(Source: Added at 42 Ill. Reg. </w:t>
      </w:r>
      <w:r w:rsidR="00B23863">
        <w:rPr>
          <w:rFonts w:eastAsia="Calibri"/>
        </w:rPr>
        <w:t>9226</w:t>
      </w:r>
      <w:r w:rsidRPr="00615C98">
        <w:rPr>
          <w:rFonts w:eastAsia="Calibri"/>
        </w:rPr>
        <w:t xml:space="preserve">, effective </w:t>
      </w:r>
      <w:r w:rsidR="00B23863">
        <w:rPr>
          <w:rFonts w:eastAsia="Calibri"/>
        </w:rPr>
        <w:t>July 1, 2018</w:t>
      </w:r>
      <w:r w:rsidRPr="00615C98">
        <w:rPr>
          <w:rFonts w:eastAsia="Calibri"/>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083A" w14:textId="77777777" w:rsidR="00746763" w:rsidRDefault="00746763">
      <w:r>
        <w:separator/>
      </w:r>
    </w:p>
  </w:endnote>
  <w:endnote w:type="continuationSeparator" w:id="0">
    <w:p w14:paraId="24E8B15F" w14:textId="77777777" w:rsidR="00746763" w:rsidRDefault="0074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94B1" w14:textId="77777777" w:rsidR="00746763" w:rsidRDefault="00746763">
      <w:r>
        <w:separator/>
      </w:r>
    </w:p>
  </w:footnote>
  <w:footnote w:type="continuationSeparator" w:id="0">
    <w:p w14:paraId="1E307B7E" w14:textId="77777777" w:rsidR="00746763" w:rsidRDefault="00746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06E"/>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1A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76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863"/>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8A6"/>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FC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871B9"/>
  <w15:chartTrackingRefBased/>
  <w15:docId w15:val="{4BA05154-705D-4578-A232-9C489CE2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1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1413</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2018-05-17T20:11:00Z</dcterms:created>
  <dcterms:modified xsi:type="dcterms:W3CDTF">2025-07-22T16:32:00Z</dcterms:modified>
</cp:coreProperties>
</file>