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27" w:rsidRDefault="00A33127" w:rsidP="00A33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127" w:rsidRDefault="00A33127" w:rsidP="00A3312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Section 270.300  Activities and Supervision</w:t>
      </w:r>
    </w:p>
    <w:p w:rsidR="00A33127" w:rsidRDefault="00A33127" w:rsidP="00A33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127" w:rsidRDefault="00A33127" w:rsidP="00A33127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The APS provider agency shall assign volunteers and provide supervision of each volunteer according to the Volunteer Plan.  Each volunteer shall have an individualized Activity Plan, which shall include a job description of the specific assignment of the volunteer.  </w:t>
      </w:r>
    </w:p>
    <w:p w:rsidR="00A33127" w:rsidRDefault="00A33127" w:rsidP="00A33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127" w:rsidRDefault="00A33127" w:rsidP="00A33127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A copy of the Activity Plan for each volunteer shall be maintained in the records of the APS provider agency.</w:t>
      </w:r>
    </w:p>
    <w:p w:rsidR="00A33127" w:rsidRDefault="00A33127" w:rsidP="00A33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127" w:rsidRDefault="00A33127" w:rsidP="00A33127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>Each individualized Activity Plan shall include a record of all the training, assignments, activities, supervision, and evaluations of the volunteer.</w:t>
      </w:r>
    </w:p>
    <w:p w:rsidR="00A33127" w:rsidRDefault="00A33127" w:rsidP="00A33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127" w:rsidRDefault="00A33127" w:rsidP="00A33127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  <w:t xml:space="preserve">The Volunteer Plan shall be available for inspection and copying by law enforcement agencies, the Regional Administrative Agency, and the Department on Aging.  </w:t>
      </w:r>
    </w:p>
    <w:p w:rsidR="00A33127" w:rsidRDefault="00A33127" w:rsidP="00A33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127" w:rsidRDefault="00A33127" w:rsidP="00A33127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  <w:t xml:space="preserve">The individual Activity Plans shall be available for inspection and copying by law enforcement agencies in the course of conducting a criminal investigation, and by the Department and appropriate Regional Administrative Agency (with redactions of identifying client information as necessary to maintain confidentiality) for monitoring and supervisory purposes. </w:t>
      </w:r>
    </w:p>
    <w:p w:rsidR="00A33127" w:rsidRDefault="00A33127" w:rsidP="00A33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127" w:rsidRDefault="00A33127" w:rsidP="00A33127">
      <w:pPr>
        <w:pStyle w:val="JCARSourceNote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(Sourc</w:t>
      </w:r>
      <w:r w:rsidR="000C2871">
        <w:rPr>
          <w:rFonts w:ascii="Times New Roman" w:hAnsi="Times New Roman"/>
          <w:sz w:val="24"/>
          <w:szCs w:val="24"/>
        </w:rPr>
        <w:t>e:  Amended at 39 Ill. Reg. 2156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effective January 23, 2015)</w:t>
      </w:r>
    </w:p>
    <w:sectPr w:rsidR="00A33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3C" w:rsidRDefault="00137D3C">
      <w:r>
        <w:separator/>
      </w:r>
    </w:p>
  </w:endnote>
  <w:endnote w:type="continuationSeparator" w:id="0">
    <w:p w:rsidR="00137D3C" w:rsidRDefault="0013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3C" w:rsidRDefault="00137D3C">
      <w:r>
        <w:separator/>
      </w:r>
    </w:p>
  </w:footnote>
  <w:footnote w:type="continuationSeparator" w:id="0">
    <w:p w:rsidR="00137D3C" w:rsidRDefault="00137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3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547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87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7A0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D3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7A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28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5F7"/>
    <w:rsid w:val="004014FB"/>
    <w:rsid w:val="00404222"/>
    <w:rsid w:val="0040431F"/>
    <w:rsid w:val="00420E63"/>
    <w:rsid w:val="004218A0"/>
    <w:rsid w:val="004263E7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04A"/>
    <w:rsid w:val="005E03A7"/>
    <w:rsid w:val="005E3D55"/>
    <w:rsid w:val="005F2891"/>
    <w:rsid w:val="00604BCE"/>
    <w:rsid w:val="00612330"/>
    <w:rsid w:val="006132CE"/>
    <w:rsid w:val="006139CF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2B8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C5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127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F4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4EA8"/>
    <w:rsid w:val="00CA7140"/>
    <w:rsid w:val="00CB065C"/>
    <w:rsid w:val="00CB1C46"/>
    <w:rsid w:val="00CB3DC9"/>
    <w:rsid w:val="00CB7DD5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CE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62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AD9130-E5BE-4041-9034-8B92BDDE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C5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5</cp:revision>
  <dcterms:created xsi:type="dcterms:W3CDTF">2015-01-27T18:15:00Z</dcterms:created>
  <dcterms:modified xsi:type="dcterms:W3CDTF">2015-02-03T21:35:00Z</dcterms:modified>
</cp:coreProperties>
</file>