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99" w:rsidRDefault="00F54899" w:rsidP="00F54899">
      <w:pPr>
        <w:autoSpaceDE w:val="0"/>
        <w:autoSpaceDN w:val="0"/>
        <w:rPr>
          <w:b/>
          <w:bCs/>
        </w:rPr>
      </w:pPr>
    </w:p>
    <w:p w:rsidR="00F54899" w:rsidRDefault="00F54899" w:rsidP="00F54899">
      <w:pPr>
        <w:autoSpaceDE w:val="0"/>
        <w:autoSpaceDN w:val="0"/>
        <w:rPr>
          <w:b/>
          <w:bCs/>
        </w:rPr>
      </w:pPr>
      <w:r>
        <w:rPr>
          <w:b/>
          <w:bCs/>
        </w:rPr>
        <w:t>Section 270.226  Public Awareness and Education</w:t>
      </w:r>
    </w:p>
    <w:p w:rsidR="00F54899" w:rsidRDefault="00F54899" w:rsidP="00F54899">
      <w:pPr>
        <w:autoSpaceDE w:val="0"/>
        <w:autoSpaceDN w:val="0"/>
        <w:rPr>
          <w:bCs/>
        </w:rPr>
      </w:pPr>
    </w:p>
    <w:p w:rsidR="00F54899" w:rsidRDefault="00F54899" w:rsidP="00F54899">
      <w:pPr>
        <w:autoSpaceDE w:val="0"/>
        <w:autoSpaceDN w:val="0"/>
        <w:rPr>
          <w:bCs/>
        </w:rPr>
      </w:pPr>
      <w:r>
        <w:rPr>
          <w:bCs/>
        </w:rPr>
        <w:t>The regional administrative agencies and APS provider agencies may assist the Department by providing public awareness and education on the issues of abuse, neglect, financial exploitation</w:t>
      </w:r>
      <w:r w:rsidR="00575336">
        <w:rPr>
          <w:bCs/>
        </w:rPr>
        <w:t xml:space="preserve">, </w:t>
      </w:r>
      <w:r>
        <w:rPr>
          <w:bCs/>
        </w:rPr>
        <w:t xml:space="preserve">and self-neglect.  The regional administrative agencies and APS provider agencies </w:t>
      </w:r>
      <w:r w:rsidR="00575336">
        <w:rPr>
          <w:bCs/>
        </w:rPr>
        <w:t xml:space="preserve">shall </w:t>
      </w:r>
      <w:r>
        <w:rPr>
          <w:bCs/>
        </w:rPr>
        <w:t>include the following information when producing any public education materials:</w:t>
      </w:r>
    </w:p>
    <w:p w:rsidR="00F54899" w:rsidRDefault="00F54899" w:rsidP="00F54899">
      <w:pPr>
        <w:autoSpaceDE w:val="0"/>
        <w:autoSpaceDN w:val="0"/>
        <w:rPr>
          <w:bCs/>
        </w:rPr>
      </w:pPr>
    </w:p>
    <w:p w:rsidR="00F54899" w:rsidRDefault="00F54899" w:rsidP="00F54899">
      <w:pPr>
        <w:autoSpaceDE w:val="0"/>
        <w:autoSpaceDN w:val="0"/>
        <w:ind w:left="720"/>
        <w:rPr>
          <w:bCs/>
        </w:rPr>
      </w:pPr>
      <w:r>
        <w:rPr>
          <w:bCs/>
        </w:rPr>
        <w:t>a)</w:t>
      </w:r>
      <w:r>
        <w:rPr>
          <w:bCs/>
        </w:rPr>
        <w:tab/>
        <w:t>identification as part of the Adult Protective Services Program;</w:t>
      </w:r>
    </w:p>
    <w:p w:rsidR="00F54899" w:rsidRDefault="00F54899" w:rsidP="00F54899">
      <w:pPr>
        <w:autoSpaceDE w:val="0"/>
        <w:autoSpaceDN w:val="0"/>
        <w:ind w:left="720"/>
        <w:rPr>
          <w:bCs/>
        </w:rPr>
      </w:pPr>
    </w:p>
    <w:p w:rsidR="00F54899" w:rsidRDefault="00F54899" w:rsidP="00F54899">
      <w:pPr>
        <w:autoSpaceDE w:val="0"/>
        <w:autoSpaceDN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voice and teletypewriter (TTY) phone numbers for the Department on Aging</w:t>
      </w:r>
      <w:r w:rsidRPr="00E36392">
        <w:t>'</w:t>
      </w:r>
      <w:r>
        <w:rPr>
          <w:bCs/>
        </w:rPr>
        <w:t>s toll-free 24-hour Adult Protective Services Hotline; and</w:t>
      </w:r>
    </w:p>
    <w:p w:rsidR="00F54899" w:rsidRDefault="00F54899" w:rsidP="00F54899">
      <w:pPr>
        <w:autoSpaceDE w:val="0"/>
        <w:autoSpaceDN w:val="0"/>
        <w:ind w:left="720"/>
        <w:rPr>
          <w:bCs/>
        </w:rPr>
      </w:pPr>
    </w:p>
    <w:p w:rsidR="000174EB" w:rsidRDefault="00F54899" w:rsidP="00F54899">
      <w:pPr>
        <w:ind w:left="720"/>
        <w:rPr>
          <w:bCs/>
        </w:rPr>
      </w:pPr>
      <w:r>
        <w:rPr>
          <w:bCs/>
        </w:rPr>
        <w:t>c)</w:t>
      </w:r>
      <w:r>
        <w:rPr>
          <w:bCs/>
        </w:rPr>
        <w:tab/>
        <w:t>a nondiscrimination clause in accordance with State and federal requirements.</w:t>
      </w:r>
    </w:p>
    <w:p w:rsidR="00F54899" w:rsidRDefault="00F54899" w:rsidP="00F54899">
      <w:pPr>
        <w:rPr>
          <w:bCs/>
        </w:rPr>
      </w:pPr>
    </w:p>
    <w:p w:rsidR="00F54899" w:rsidRPr="00093935" w:rsidRDefault="00F54899" w:rsidP="00735736">
      <w:pPr>
        <w:ind w:firstLine="720"/>
      </w:pPr>
      <w:r w:rsidRPr="00F54899">
        <w:rPr>
          <w:bCs/>
        </w:rPr>
        <w:t xml:space="preserve">(Source:  Added at 42 Ill. Reg. </w:t>
      </w:r>
      <w:bookmarkStart w:id="0" w:name="_GoBack"/>
      <w:bookmarkEnd w:id="0"/>
      <w:r w:rsidR="00D03910">
        <w:rPr>
          <w:bCs/>
        </w:rPr>
        <w:t>9226</w:t>
      </w:r>
      <w:r w:rsidRPr="00F54899">
        <w:rPr>
          <w:bCs/>
        </w:rPr>
        <w:t xml:space="preserve">, effective </w:t>
      </w:r>
      <w:r w:rsidR="00D03910">
        <w:rPr>
          <w:bCs/>
        </w:rPr>
        <w:t>July 1, 2018</w:t>
      </w:r>
      <w:r w:rsidRPr="00F54899">
        <w:rPr>
          <w:bCs/>
        </w:rPr>
        <w:t>)</w:t>
      </w:r>
    </w:p>
    <w:sectPr w:rsidR="00F5489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3B" w:rsidRDefault="0098003B">
      <w:r>
        <w:separator/>
      </w:r>
    </w:p>
  </w:endnote>
  <w:endnote w:type="continuationSeparator" w:id="0">
    <w:p w:rsidR="0098003B" w:rsidRDefault="0098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3B" w:rsidRDefault="0098003B">
      <w:r>
        <w:separator/>
      </w:r>
    </w:p>
  </w:footnote>
  <w:footnote w:type="continuationSeparator" w:id="0">
    <w:p w:rsidR="0098003B" w:rsidRDefault="00980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A1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336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736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03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91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06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89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EF739-D7E5-4A90-81B8-6339585C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655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2018-06-29T14:04:00Z</dcterms:modified>
</cp:coreProperties>
</file>