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1" w:rsidRDefault="00985651" w:rsidP="00985651">
      <w:pPr>
        <w:autoSpaceDE w:val="0"/>
        <w:autoSpaceDN w:val="0"/>
        <w:rPr>
          <w:b/>
          <w:bCs/>
        </w:rPr>
      </w:pPr>
    </w:p>
    <w:p w:rsidR="00985651" w:rsidRPr="00985651" w:rsidRDefault="00985651" w:rsidP="00985651">
      <w:pPr>
        <w:autoSpaceDE w:val="0"/>
        <w:autoSpaceDN w:val="0"/>
        <w:rPr>
          <w:b/>
          <w:bCs/>
        </w:rPr>
      </w:pPr>
      <w:r w:rsidRPr="00985651">
        <w:rPr>
          <w:b/>
          <w:bCs/>
        </w:rPr>
        <w:t>Section 270.134</w:t>
      </w:r>
      <w:r w:rsidR="00EF4F87">
        <w:rPr>
          <w:b/>
          <w:bCs/>
        </w:rPr>
        <w:t xml:space="preserve"> </w:t>
      </w:r>
      <w:r w:rsidRPr="00985651">
        <w:rPr>
          <w:b/>
          <w:bCs/>
        </w:rPr>
        <w:t xml:space="preserve"> Organizational Standards and Responsibilities:  Office of the State Long-Term Care Ombudsman </w:t>
      </w:r>
    </w:p>
    <w:p w:rsidR="00985651" w:rsidRPr="00985651" w:rsidRDefault="00985651" w:rsidP="00985651">
      <w:pPr>
        <w:autoSpaceDE w:val="0"/>
        <w:autoSpaceDN w:val="0"/>
      </w:pPr>
    </w:p>
    <w:p w:rsidR="00985651" w:rsidRPr="005B56F1" w:rsidRDefault="00985651" w:rsidP="005B56F1">
      <w:pPr>
        <w:ind w:left="1440" w:hanging="720"/>
      </w:pPr>
      <w:r w:rsidRPr="005B56F1">
        <w:t>a)</w:t>
      </w:r>
      <w:r w:rsidRPr="005B56F1">
        <w:tab/>
        <w:t xml:space="preserve">The Office </w:t>
      </w:r>
      <w:r w:rsidR="00367241">
        <w:t xml:space="preserve">will </w:t>
      </w:r>
      <w:r w:rsidRPr="005B56F1">
        <w:t xml:space="preserve">be established in accordance with federal requirements under 45 CFR 1324.11 </w:t>
      </w:r>
      <w:r w:rsidR="00464A36" w:rsidRPr="005B56F1">
        <w:t xml:space="preserve">(2016) </w:t>
      </w:r>
      <w:r w:rsidRPr="005B56F1">
        <w:t xml:space="preserve">and this Subpart.  The Office </w:t>
      </w:r>
      <w:r w:rsidR="0055584B">
        <w:t>shall</w:t>
      </w:r>
      <w:r w:rsidRPr="005B56F1">
        <w:t xml:space="preserve"> collaborate with the Department in accordance </w:t>
      </w:r>
      <w:r w:rsidR="00464A36" w:rsidRPr="005B56F1">
        <w:t xml:space="preserve">this Part and </w:t>
      </w:r>
      <w:r w:rsidRPr="005B56F1">
        <w:t xml:space="preserve">with the federal regulations for the </w:t>
      </w:r>
      <w:r w:rsidR="00A6747E">
        <w:t>S</w:t>
      </w:r>
      <w:r w:rsidRPr="005B56F1">
        <w:t>tate</w:t>
      </w:r>
      <w:r w:rsidR="00A6747E">
        <w:t>'</w:t>
      </w:r>
      <w:r w:rsidRPr="005B56F1">
        <w:t xml:space="preserve">s implementation of the Program. </w:t>
      </w:r>
    </w:p>
    <w:p w:rsidR="00985651" w:rsidRPr="005B56F1" w:rsidRDefault="00985651" w:rsidP="00562BD1"/>
    <w:p w:rsidR="00985651" w:rsidRPr="005B56F1" w:rsidRDefault="00985651" w:rsidP="005B56F1">
      <w:pPr>
        <w:ind w:left="1440" w:hanging="720"/>
      </w:pPr>
      <w:r w:rsidRPr="005B56F1">
        <w:t>b)</w:t>
      </w:r>
      <w:r w:rsidRPr="005B56F1">
        <w:tab/>
      </w:r>
      <w:r w:rsidRPr="005B56F1">
        <w:rPr>
          <w:i/>
        </w:rPr>
        <w:t xml:space="preserve">The Office shall be composed of at least one full-time Ombudsman and shall include a system of designated </w:t>
      </w:r>
      <w:r w:rsidR="00464A36" w:rsidRPr="005B56F1">
        <w:rPr>
          <w:i/>
        </w:rPr>
        <w:t>R</w:t>
      </w:r>
      <w:r w:rsidRPr="005B56F1">
        <w:rPr>
          <w:i/>
        </w:rPr>
        <w:t xml:space="preserve">egional </w:t>
      </w:r>
      <w:r w:rsidR="00464A36" w:rsidRPr="005B56F1">
        <w:rPr>
          <w:i/>
        </w:rPr>
        <w:t>L</w:t>
      </w:r>
      <w:r w:rsidRPr="005B56F1">
        <w:rPr>
          <w:i/>
        </w:rPr>
        <w:t>ong-</w:t>
      </w:r>
      <w:r w:rsidR="00464A36" w:rsidRPr="005B56F1">
        <w:rPr>
          <w:i/>
        </w:rPr>
        <w:t>T</w:t>
      </w:r>
      <w:r w:rsidRPr="005B56F1">
        <w:rPr>
          <w:i/>
        </w:rPr>
        <w:t xml:space="preserve">erm </w:t>
      </w:r>
      <w:r w:rsidR="00464A36" w:rsidRPr="005B56F1">
        <w:rPr>
          <w:i/>
        </w:rPr>
        <w:t>C</w:t>
      </w:r>
      <w:r w:rsidRPr="005B56F1">
        <w:rPr>
          <w:i/>
        </w:rPr>
        <w:t xml:space="preserve">are </w:t>
      </w:r>
      <w:r w:rsidR="00464A36" w:rsidRPr="005B56F1">
        <w:rPr>
          <w:i/>
        </w:rPr>
        <w:t>O</w:t>
      </w:r>
      <w:r w:rsidRPr="005B56F1">
        <w:rPr>
          <w:i/>
        </w:rPr>
        <w:t xml:space="preserve">mbudsman </w:t>
      </w:r>
      <w:r w:rsidR="00464A36" w:rsidRPr="005B56F1">
        <w:rPr>
          <w:i/>
        </w:rPr>
        <w:t>P</w:t>
      </w:r>
      <w:r w:rsidRPr="005B56F1">
        <w:rPr>
          <w:i/>
        </w:rPr>
        <w:t xml:space="preserve">rograms. </w:t>
      </w:r>
    </w:p>
    <w:p w:rsidR="005B56F1" w:rsidRDefault="005B56F1" w:rsidP="00562BD1"/>
    <w:p w:rsidR="00985651" w:rsidRPr="005B56F1" w:rsidRDefault="00985651" w:rsidP="005B56F1">
      <w:pPr>
        <w:ind w:left="1440" w:hanging="720"/>
      </w:pPr>
      <w:r w:rsidRPr="005B56F1">
        <w:t>c)</w:t>
      </w:r>
      <w:r w:rsidRPr="005B56F1">
        <w:tab/>
      </w:r>
      <w:r w:rsidRPr="005B56F1">
        <w:rPr>
          <w:i/>
        </w:rPr>
        <w:t>Each Regional Program shall be designated by the State Long-Term Care Ombudsman as a subdivision of the Office and any representative of a Regional Program shall be treated as a representative of the Office.</w:t>
      </w:r>
      <w:r w:rsidRPr="005B56F1">
        <w:t xml:space="preserve">  </w:t>
      </w:r>
      <w:r w:rsidR="00464A36" w:rsidRPr="005B56F1">
        <w:t>(Section 4.04(c) of the Act)</w:t>
      </w:r>
    </w:p>
    <w:p w:rsidR="005B56F1" w:rsidRDefault="005B56F1" w:rsidP="00562BD1"/>
    <w:p w:rsidR="00985651" w:rsidRPr="005B56F1" w:rsidRDefault="00985651" w:rsidP="005B56F1">
      <w:pPr>
        <w:ind w:left="1440" w:hanging="720"/>
      </w:pPr>
      <w:r w:rsidRPr="005B56F1">
        <w:t>d)</w:t>
      </w:r>
      <w:r w:rsidRPr="005B56F1">
        <w:tab/>
        <w:t>The State Long-Term Care Ombudsman certifies individuals as Ombudsm</w:t>
      </w:r>
      <w:r w:rsidR="00464A36" w:rsidRPr="005B56F1">
        <w:t>e</w:t>
      </w:r>
      <w:r w:rsidRPr="005B56F1">
        <w:t xml:space="preserve">n.  In order to be recommended for certification, an Ombudsman must complete the training set forth in the policies and procedures and satisfy the requirements of this Section.  The State Long-Term Care Ombudsman may also remove certification of an Ombudsman.  </w:t>
      </w:r>
    </w:p>
    <w:p w:rsidR="005B56F1" w:rsidRDefault="005B56F1" w:rsidP="00562BD1"/>
    <w:p w:rsidR="00985651" w:rsidRPr="005B56F1" w:rsidRDefault="00985651" w:rsidP="005B56F1">
      <w:pPr>
        <w:ind w:left="1440" w:hanging="720"/>
      </w:pPr>
      <w:r w:rsidRPr="005B56F1">
        <w:t>e)</w:t>
      </w:r>
      <w:r w:rsidRPr="005B56F1">
        <w:tab/>
      </w:r>
      <w:r w:rsidRPr="005B56F1">
        <w:rPr>
          <w:i/>
        </w:rPr>
        <w:t xml:space="preserve">The State Long-Term Care Ombudsman and all other </w:t>
      </w:r>
      <w:r w:rsidR="00464A36" w:rsidRPr="005B56F1">
        <w:rPr>
          <w:i/>
        </w:rPr>
        <w:t>O</w:t>
      </w:r>
      <w:r w:rsidRPr="005B56F1">
        <w:rPr>
          <w:i/>
        </w:rPr>
        <w:t>mbudsm</w:t>
      </w:r>
      <w:r w:rsidR="00464A36" w:rsidRPr="005B56F1">
        <w:rPr>
          <w:i/>
        </w:rPr>
        <w:t>e</w:t>
      </w:r>
      <w:r w:rsidRPr="005B56F1">
        <w:rPr>
          <w:i/>
        </w:rPr>
        <w:t xml:space="preserve">n must submit to background checks under the Health Care Worker Background Check Act </w:t>
      </w:r>
      <w:r w:rsidRPr="005B56F1">
        <w:t xml:space="preserve">[225 ILCS 46] </w:t>
      </w:r>
      <w:r w:rsidRPr="005B56F1">
        <w:rPr>
          <w:i/>
        </w:rPr>
        <w:t>and receive training, as prescribed by the Department, before visiting facilities, private homes, or community-based settings.  Training must include information specific to:</w:t>
      </w:r>
    </w:p>
    <w:p w:rsidR="005B56F1" w:rsidRDefault="005B56F1" w:rsidP="00562BD1"/>
    <w:p w:rsidR="00985651" w:rsidRPr="005B56F1" w:rsidRDefault="00985651" w:rsidP="005B56F1">
      <w:pPr>
        <w:ind w:left="2160" w:hanging="720"/>
      </w:pPr>
      <w:r w:rsidRPr="005B56F1">
        <w:t>1)</w:t>
      </w:r>
      <w:r w:rsidRPr="005B56F1">
        <w:tab/>
      </w:r>
      <w:r w:rsidRPr="005B56F1">
        <w:rPr>
          <w:i/>
        </w:rPr>
        <w:t xml:space="preserve">Assisted living establishments, supportive living facilities, shared housing establishments, </w:t>
      </w:r>
      <w:r w:rsidR="00A6747E">
        <w:rPr>
          <w:i/>
        </w:rPr>
        <w:t xml:space="preserve">and </w:t>
      </w:r>
      <w:r w:rsidRPr="005B56F1">
        <w:rPr>
          <w:i/>
        </w:rPr>
        <w:t xml:space="preserve">private homes; and </w:t>
      </w:r>
    </w:p>
    <w:p w:rsidR="005B56F1" w:rsidRDefault="005B56F1" w:rsidP="00562BD1"/>
    <w:p w:rsidR="00985651" w:rsidRPr="005B56F1" w:rsidRDefault="00985651" w:rsidP="005B56F1">
      <w:pPr>
        <w:ind w:left="2160" w:hanging="720"/>
      </w:pPr>
      <w:r w:rsidRPr="005B56F1">
        <w:t>2)</w:t>
      </w:r>
      <w:r w:rsidRPr="005B56F1">
        <w:tab/>
      </w:r>
      <w:r w:rsidRPr="005B56F1">
        <w:rPr>
          <w:i/>
        </w:rPr>
        <w:t>The rights of residents and participants.</w:t>
      </w:r>
      <w:r w:rsidR="00464A36" w:rsidRPr="005B56F1">
        <w:rPr>
          <w:i/>
        </w:rPr>
        <w:t xml:space="preserve"> </w:t>
      </w:r>
      <w:r w:rsidR="00464A36" w:rsidRPr="005B56F1">
        <w:t>(Section 4.04(c) of the Act)</w:t>
      </w:r>
    </w:p>
    <w:p w:rsidR="005B56F1" w:rsidRDefault="005B56F1" w:rsidP="00B03EC5">
      <w:pPr>
        <w:widowControl w:val="0"/>
      </w:pPr>
    </w:p>
    <w:p w:rsidR="00985651" w:rsidRPr="005B56F1" w:rsidRDefault="00985651" w:rsidP="00BF3427">
      <w:pPr>
        <w:widowControl w:val="0"/>
        <w:ind w:left="1440" w:hanging="720"/>
      </w:pPr>
      <w:r w:rsidRPr="005B56F1">
        <w:t>f)</w:t>
      </w:r>
      <w:r w:rsidRPr="005B56F1">
        <w:tab/>
        <w:t xml:space="preserve">The Office </w:t>
      </w:r>
      <w:r w:rsidR="00EF4F87">
        <w:t>shall</w:t>
      </w:r>
      <w:r w:rsidRPr="005B56F1">
        <w:t>, with the support of the Department:</w:t>
      </w:r>
    </w:p>
    <w:p w:rsidR="00464A36" w:rsidRDefault="00464A36" w:rsidP="00B03EC5">
      <w:pPr>
        <w:widowControl w:val="0"/>
        <w:autoSpaceDE w:val="0"/>
        <w:autoSpaceDN w:val="0"/>
      </w:pPr>
    </w:p>
    <w:p w:rsidR="00985651" w:rsidRPr="00985651" w:rsidRDefault="00985651" w:rsidP="00BF3427">
      <w:pPr>
        <w:widowControl w:val="0"/>
        <w:autoSpaceDE w:val="0"/>
        <w:autoSpaceDN w:val="0"/>
        <w:ind w:left="2160" w:hanging="720"/>
      </w:pPr>
      <w:r>
        <w:t>1)</w:t>
      </w:r>
      <w:r>
        <w:tab/>
      </w:r>
      <w:r w:rsidRPr="00985651">
        <w:t xml:space="preserve">Develop and provide final approval of an annual report as set forth in </w:t>
      </w:r>
      <w:r w:rsidR="00464A36">
        <w:t>s</w:t>
      </w:r>
      <w:r w:rsidRPr="00985651">
        <w:t xml:space="preserve">ection 712(h)(1) of the Older Americans Act and 45 CFR 1324.  </w:t>
      </w:r>
    </w:p>
    <w:p w:rsidR="00985651" w:rsidRPr="00985651" w:rsidRDefault="00985651" w:rsidP="00562BD1">
      <w:pPr>
        <w:widowControl w:val="0"/>
        <w:autoSpaceDE w:val="0"/>
        <w:autoSpaceDN w:val="0"/>
        <w:adjustRightInd w:val="0"/>
      </w:pPr>
    </w:p>
    <w:p w:rsidR="00985651" w:rsidRPr="00985651" w:rsidRDefault="00985651" w:rsidP="00BF3427">
      <w:pPr>
        <w:widowControl w:val="0"/>
        <w:autoSpaceDE w:val="0"/>
        <w:autoSpaceDN w:val="0"/>
        <w:ind w:left="2160" w:hanging="720"/>
      </w:pPr>
      <w:r>
        <w:t>2)</w:t>
      </w:r>
      <w:r>
        <w:tab/>
      </w:r>
      <w:r w:rsidRPr="00985651">
        <w:t>Analyze, comment on, and monitor the development and implementation of laws, policies and actions that pertain to residents and participants, and to the health, safety, welfare and rights</w:t>
      </w:r>
      <w:r w:rsidR="00464A36">
        <w:t>,</w:t>
      </w:r>
      <w:r w:rsidRPr="00985651">
        <w:t xml:space="preserve"> of residents and participants.</w:t>
      </w:r>
    </w:p>
    <w:p w:rsidR="00985651" w:rsidRPr="00985651" w:rsidRDefault="00985651" w:rsidP="00562BD1">
      <w:pPr>
        <w:widowControl w:val="0"/>
        <w:autoSpaceDE w:val="0"/>
        <w:autoSpaceDN w:val="0"/>
        <w:adjustRightInd w:val="0"/>
      </w:pPr>
    </w:p>
    <w:p w:rsidR="00985651" w:rsidRPr="00985651" w:rsidRDefault="00985651" w:rsidP="00BF3427">
      <w:pPr>
        <w:widowControl w:val="0"/>
        <w:autoSpaceDE w:val="0"/>
        <w:autoSpaceDN w:val="0"/>
        <w:ind w:left="2160" w:hanging="720"/>
      </w:pPr>
      <w:r>
        <w:t>3)</w:t>
      </w:r>
      <w:r>
        <w:tab/>
      </w:r>
      <w:r w:rsidRPr="00985651">
        <w:t>Provide such information as the Office determines necessary</w:t>
      </w:r>
      <w:r w:rsidR="00464A36">
        <w:t>,</w:t>
      </w:r>
      <w:r w:rsidRPr="00985651">
        <w:t xml:space="preserve"> regarding the problems and concerns of residents and participants</w:t>
      </w:r>
      <w:r w:rsidR="00464A36">
        <w:t>,</w:t>
      </w:r>
      <w:r w:rsidRPr="00985651">
        <w:t xml:space="preserve"> to public and private agencies, legislators and the media.  (See 45 CFR 1324.15(k)</w:t>
      </w:r>
      <w:r w:rsidR="00464A36">
        <w:t>.</w:t>
      </w:r>
      <w:r w:rsidRPr="00985651">
        <w:t>)</w:t>
      </w:r>
    </w:p>
    <w:p w:rsidR="00985651" w:rsidRPr="00985651" w:rsidRDefault="00985651" w:rsidP="00B03EC5">
      <w:pPr>
        <w:widowControl w:val="0"/>
        <w:autoSpaceDE w:val="0"/>
        <w:autoSpaceDN w:val="0"/>
        <w:adjustRightInd w:val="0"/>
      </w:pPr>
    </w:p>
    <w:p w:rsidR="00985651" w:rsidRPr="00985651" w:rsidRDefault="00985651" w:rsidP="00B03EC5">
      <w:pPr>
        <w:widowControl w:val="0"/>
        <w:autoSpaceDE w:val="0"/>
        <w:autoSpaceDN w:val="0"/>
        <w:ind w:left="2160" w:hanging="720"/>
      </w:pPr>
      <w:r>
        <w:t>4)</w:t>
      </w:r>
      <w:r>
        <w:tab/>
      </w:r>
      <w:r w:rsidRPr="00985651">
        <w:t>Consult the Department in establishing policies and procedures for the Program. (See 45 CFR 1324.11(e)</w:t>
      </w:r>
      <w:r w:rsidR="00464A36">
        <w:t>.</w:t>
      </w:r>
      <w:r w:rsidRPr="00985651">
        <w:t xml:space="preserve">)  </w:t>
      </w:r>
    </w:p>
    <w:p w:rsidR="00985651" w:rsidRPr="00985651" w:rsidRDefault="00985651" w:rsidP="00B03EC5">
      <w:pPr>
        <w:widowControl w:val="0"/>
        <w:autoSpaceDE w:val="0"/>
        <w:autoSpaceDN w:val="0"/>
        <w:adjustRightInd w:val="0"/>
      </w:pPr>
    </w:p>
    <w:p w:rsidR="00985651" w:rsidRPr="00985651" w:rsidRDefault="00985651" w:rsidP="00B03EC5">
      <w:pPr>
        <w:widowControl w:val="0"/>
        <w:ind w:left="1440" w:hanging="720"/>
      </w:pPr>
      <w:r>
        <w:t>g)</w:t>
      </w:r>
      <w:r>
        <w:tab/>
      </w:r>
      <w:r w:rsidRPr="00985651">
        <w:t xml:space="preserve">The Office </w:t>
      </w:r>
      <w:r w:rsidR="00F50F52">
        <w:t xml:space="preserve">shall </w:t>
      </w:r>
      <w:r w:rsidRPr="00985651">
        <w:t xml:space="preserve">not investigate complaints related to abuse, neglect and financial exploitation, or self-neglect reported by, or on behalf of, an older person aged 60 or over or an adult with a disability aged 18 through 59 living in the community. </w:t>
      </w:r>
      <w:r w:rsidR="00241BF2">
        <w:t>C</w:t>
      </w:r>
      <w:r w:rsidRPr="00985651">
        <w:t>omplain</w:t>
      </w:r>
      <w:r w:rsidR="00241BF2">
        <w:t>an</w:t>
      </w:r>
      <w:r w:rsidRPr="00985651">
        <w:t xml:space="preserve">ts </w:t>
      </w:r>
      <w:r w:rsidR="00F50F52">
        <w:t xml:space="preserve">shall </w:t>
      </w:r>
      <w:r w:rsidRPr="00985651">
        <w:t>be referred to the D</w:t>
      </w:r>
      <w:bookmarkStart w:id="0" w:name="_GoBack"/>
      <w:bookmarkEnd w:id="0"/>
      <w:r w:rsidRPr="00985651">
        <w:t>epartment</w:t>
      </w:r>
      <w:r w:rsidR="00786FB4">
        <w:t>'</w:t>
      </w:r>
      <w:r w:rsidRPr="00985651">
        <w:t xml:space="preserve">s Adult Protective Services program for handling pursuant to </w:t>
      </w:r>
      <w:r w:rsidR="00464A36">
        <w:t xml:space="preserve">Section 4 of </w:t>
      </w:r>
      <w:r w:rsidRPr="00985651">
        <w:t>the Adult Protective Services Act [320 ILCS 20]</w:t>
      </w:r>
      <w:r w:rsidR="00464A36">
        <w:t>.</w:t>
      </w:r>
    </w:p>
    <w:p w:rsidR="000174EB" w:rsidRDefault="000174EB" w:rsidP="00B03EC5">
      <w:pPr>
        <w:widowControl w:val="0"/>
      </w:pPr>
    </w:p>
    <w:p w:rsidR="00985651" w:rsidRPr="00093935" w:rsidRDefault="00985651" w:rsidP="00B03EC5">
      <w:pPr>
        <w:widowControl w:val="0"/>
        <w:ind w:left="720"/>
      </w:pPr>
      <w:r>
        <w:t>(Source:  Added at 4</w:t>
      </w:r>
      <w:r w:rsidR="00F50F52">
        <w:t>3</w:t>
      </w:r>
      <w:r>
        <w:t xml:space="preserve"> Ill. Reg. </w:t>
      </w:r>
      <w:r w:rsidR="00C62DF6">
        <w:t>980</w:t>
      </w:r>
      <w:r>
        <w:t xml:space="preserve">, effective </w:t>
      </w:r>
      <w:r w:rsidR="00C62DF6">
        <w:t>January 1, 2019</w:t>
      </w:r>
      <w:r>
        <w:t>)</w:t>
      </w:r>
    </w:p>
    <w:sectPr w:rsidR="0098565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1BC" w:rsidRDefault="005451BC">
      <w:r>
        <w:separator/>
      </w:r>
    </w:p>
  </w:endnote>
  <w:endnote w:type="continuationSeparator" w:id="0">
    <w:p w:rsidR="005451BC" w:rsidRDefault="0054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1BC" w:rsidRDefault="005451BC">
      <w:r>
        <w:separator/>
      </w:r>
    </w:p>
  </w:footnote>
  <w:footnote w:type="continuationSeparator" w:id="0">
    <w:p w:rsidR="005451BC" w:rsidRDefault="0054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0B3"/>
    <w:multiLevelType w:val="hybridMultilevel"/>
    <w:tmpl w:val="09CACF26"/>
    <w:lvl w:ilvl="0" w:tplc="5F5A92B6">
      <w:start w:val="1"/>
      <w:numFmt w:val="lowerLetter"/>
      <w:lvlText w:val="%1)"/>
      <w:lvlJc w:val="left"/>
      <w:pPr>
        <w:ind w:left="1440" w:hanging="720"/>
      </w:pPr>
      <w:rPr>
        <w:i w:val="0"/>
      </w:rPr>
    </w:lvl>
    <w:lvl w:ilvl="1" w:tplc="B30A303E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C81573"/>
    <w:multiLevelType w:val="hybridMultilevel"/>
    <w:tmpl w:val="84565B16"/>
    <w:lvl w:ilvl="0" w:tplc="F42252C4">
      <w:start w:val="1"/>
      <w:numFmt w:val="lowerLetter"/>
      <w:lvlText w:val="%1)"/>
      <w:lvlJc w:val="left"/>
      <w:pPr>
        <w:ind w:left="1440" w:hanging="720"/>
      </w:pPr>
      <w:rPr>
        <w:i w:val="0"/>
      </w:r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56F20414">
      <w:start w:val="1"/>
      <w:numFmt w:val="upperLetter"/>
      <w:lvlText w:val="%3)"/>
      <w:lvlJc w:val="lef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B84E3E"/>
    <w:multiLevelType w:val="hybridMultilevel"/>
    <w:tmpl w:val="6B14622E"/>
    <w:lvl w:ilvl="0" w:tplc="18C49642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BF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24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A3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1BC"/>
    <w:rsid w:val="00550737"/>
    <w:rsid w:val="00552D2A"/>
    <w:rsid w:val="00553C83"/>
    <w:rsid w:val="0055584B"/>
    <w:rsid w:val="0056157E"/>
    <w:rsid w:val="00562BD1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6F1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FB4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65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47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0CF"/>
    <w:rsid w:val="00AE776A"/>
    <w:rsid w:val="00AE7AB3"/>
    <w:rsid w:val="00AF2883"/>
    <w:rsid w:val="00AF3304"/>
    <w:rsid w:val="00AF41D7"/>
    <w:rsid w:val="00AF4757"/>
    <w:rsid w:val="00AF768C"/>
    <w:rsid w:val="00B01411"/>
    <w:rsid w:val="00B03EC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427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DF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F8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F52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43D61-4DF0-4DEC-9AE7-F79C137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 Debra L.</cp:lastModifiedBy>
  <cp:revision>6</cp:revision>
  <dcterms:created xsi:type="dcterms:W3CDTF">2018-12-11T16:58:00Z</dcterms:created>
  <dcterms:modified xsi:type="dcterms:W3CDTF">2019-01-30T16:21:00Z</dcterms:modified>
</cp:coreProperties>
</file>