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FBAD" w14:textId="77777777" w:rsidR="00651D6C" w:rsidRDefault="00651D6C" w:rsidP="00651D6C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14:paraId="36B10A98" w14:textId="77777777" w:rsidR="00651D6C" w:rsidRDefault="00651D6C" w:rsidP="00E63835">
      <w:pPr>
        <w:widowControl w:val="0"/>
        <w:autoSpaceDE w:val="0"/>
        <w:autoSpaceDN w:val="0"/>
        <w:adjustRightInd w:val="0"/>
      </w:pPr>
    </w:p>
    <w:p w14:paraId="40F0459B" w14:textId="77777777" w:rsidR="00651D6C" w:rsidRDefault="00651D6C" w:rsidP="00651D6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CAB23B9" w14:textId="77777777" w:rsidR="00651D6C" w:rsidRDefault="00651D6C" w:rsidP="00651D6C">
      <w:pPr>
        <w:widowControl w:val="0"/>
        <w:autoSpaceDE w:val="0"/>
        <w:autoSpaceDN w:val="0"/>
        <w:adjustRightInd w:val="0"/>
        <w:ind w:left="1440" w:hanging="1440"/>
      </w:pPr>
      <w:r>
        <w:t>270.10</w:t>
      </w:r>
      <w:r>
        <w:tab/>
        <w:t xml:space="preserve">Summary and Purpose </w:t>
      </w:r>
    </w:p>
    <w:p w14:paraId="2C8656EF" w14:textId="77777777" w:rsidR="003A1B0B" w:rsidRDefault="003A1B0B" w:rsidP="00651D6C">
      <w:pPr>
        <w:widowControl w:val="0"/>
        <w:autoSpaceDE w:val="0"/>
        <w:autoSpaceDN w:val="0"/>
        <w:adjustRightInd w:val="0"/>
        <w:ind w:left="1440" w:hanging="1440"/>
        <w:rPr>
          <w:color w:val="000000"/>
        </w:rPr>
      </w:pPr>
      <w:r>
        <w:t>270.15</w:t>
      </w:r>
      <w:r>
        <w:tab/>
        <w:t>Communications</w:t>
      </w:r>
      <w:r w:rsidRPr="002E56A3">
        <w:t xml:space="preserve"> or Service by </w:t>
      </w:r>
      <w:r w:rsidRPr="002E56A3">
        <w:rPr>
          <w:color w:val="000000"/>
        </w:rPr>
        <w:t>Verifiable Electronic Methods</w:t>
      </w:r>
    </w:p>
    <w:p w14:paraId="38C1E9CA" w14:textId="77777777" w:rsidR="00651D6C" w:rsidRDefault="00651D6C" w:rsidP="00651D6C">
      <w:pPr>
        <w:widowControl w:val="0"/>
        <w:autoSpaceDE w:val="0"/>
        <w:autoSpaceDN w:val="0"/>
        <w:adjustRightInd w:val="0"/>
        <w:ind w:left="1440" w:hanging="1440"/>
      </w:pPr>
    </w:p>
    <w:p w14:paraId="0232B17E" w14:textId="77777777" w:rsidR="00651D6C" w:rsidRDefault="00651D6C" w:rsidP="00651D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LONG TERM CARE OMBUDSMAN PROGRAM</w:t>
      </w:r>
    </w:p>
    <w:p w14:paraId="6DCFF0B5" w14:textId="77777777" w:rsidR="00651D6C" w:rsidRDefault="00651D6C" w:rsidP="00E63835">
      <w:pPr>
        <w:widowControl w:val="0"/>
        <w:autoSpaceDE w:val="0"/>
        <w:autoSpaceDN w:val="0"/>
        <w:adjustRightInd w:val="0"/>
        <w:ind w:left="1440" w:hanging="1440"/>
      </w:pPr>
    </w:p>
    <w:p w14:paraId="5D5249F6" w14:textId="77777777" w:rsidR="00651D6C" w:rsidRDefault="00651D6C" w:rsidP="00651D6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8EC5D07" w14:textId="77777777" w:rsidR="000B28E2" w:rsidRDefault="007A4A98" w:rsidP="000B28E2">
      <w:pPr>
        <w:widowControl w:val="0"/>
        <w:autoSpaceDE w:val="0"/>
        <w:autoSpaceDN w:val="0"/>
        <w:adjustRightInd w:val="0"/>
        <w:ind w:left="1440" w:hanging="1440"/>
      </w:pPr>
      <w:r>
        <w:t>270.100</w:t>
      </w:r>
      <w:r>
        <w:tab/>
        <w:t xml:space="preserve">Long-Term </w:t>
      </w:r>
      <w:r w:rsidR="000B28E2">
        <w:t>Care Ombudsman Program</w:t>
      </w:r>
      <w:r w:rsidR="0092564C">
        <w:t>:  Purpose and Program Model</w:t>
      </w:r>
    </w:p>
    <w:p w14:paraId="5EB99648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270.105</w:t>
      </w:r>
      <w:r>
        <w:tab/>
        <w:t xml:space="preserve">Definitions </w:t>
      </w:r>
    </w:p>
    <w:p w14:paraId="10C71F9A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270.110</w:t>
      </w:r>
      <w:r>
        <w:tab/>
        <w:t xml:space="preserve">Responsibilities of the Department and the Office of the State Long Term Care Ombudsman </w:t>
      </w:r>
      <w:r w:rsidR="0092564C">
        <w:t>(Repealed)</w:t>
      </w:r>
    </w:p>
    <w:p w14:paraId="42140972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270.115</w:t>
      </w:r>
      <w:r>
        <w:tab/>
        <w:t xml:space="preserve">Display of the Ombudsman Poster </w:t>
      </w:r>
    </w:p>
    <w:p w14:paraId="15BB4497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270.120</w:t>
      </w:r>
      <w:r>
        <w:tab/>
        <w:t xml:space="preserve">Access to Resident Records </w:t>
      </w:r>
      <w:r w:rsidR="0092564C">
        <w:t>(Repealed)</w:t>
      </w:r>
    </w:p>
    <w:p w14:paraId="4C431717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270.130</w:t>
      </w:r>
      <w:r>
        <w:tab/>
        <w:t xml:space="preserve">Conflict of Interest </w:t>
      </w:r>
    </w:p>
    <w:p w14:paraId="44D9BD13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270.132</w:t>
      </w:r>
      <w:r>
        <w:tab/>
        <w:t>Organizational Standards and Responsibilities:  Department on Aging</w:t>
      </w:r>
    </w:p>
    <w:p w14:paraId="70375512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270.134</w:t>
      </w:r>
      <w:r>
        <w:tab/>
        <w:t>Organizational Standards and Responsibilities:  Office of the State Long-Term Care Ombudsman</w:t>
      </w:r>
    </w:p>
    <w:p w14:paraId="15C78535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270.136</w:t>
      </w:r>
      <w:r>
        <w:tab/>
        <w:t>Organizational Standards and Responsibilities:  Area Agencies on Aging</w:t>
      </w:r>
    </w:p>
    <w:p w14:paraId="224E0ADD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270.138</w:t>
      </w:r>
      <w:r>
        <w:tab/>
        <w:t>Organizational Standards and Responsibilities:  Ombudsman Provider Agencies</w:t>
      </w:r>
    </w:p>
    <w:p w14:paraId="27037423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270.140</w:t>
      </w:r>
      <w:r>
        <w:tab/>
        <w:t>Access to Residents and Participants</w:t>
      </w:r>
    </w:p>
    <w:p w14:paraId="4A8B30DD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270.142</w:t>
      </w:r>
      <w:r>
        <w:tab/>
        <w:t>Access to Resident and Participant Information and Records</w:t>
      </w:r>
    </w:p>
    <w:p w14:paraId="58DE796E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270.144</w:t>
      </w:r>
      <w:r>
        <w:tab/>
        <w:t>Confidentiality and Disclosure</w:t>
      </w:r>
    </w:p>
    <w:p w14:paraId="69E5676C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270.146</w:t>
      </w:r>
      <w:r>
        <w:tab/>
        <w:t>Ombudsman Services in Long-Term Care Facilities</w:t>
      </w:r>
    </w:p>
    <w:p w14:paraId="20BD7ABF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270.148</w:t>
      </w:r>
      <w:r>
        <w:tab/>
        <w:t>Home Care Ombudsman Services</w:t>
      </w:r>
    </w:p>
    <w:p w14:paraId="201AA311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270.150</w:t>
      </w:r>
      <w:r>
        <w:tab/>
        <w:t>Joint Responsibilities of the Ombudsman and the Home Care Ombudsman Programs</w:t>
      </w:r>
    </w:p>
    <w:p w14:paraId="38EE8710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270.152</w:t>
      </w:r>
      <w:r>
        <w:tab/>
        <w:t>Complaint Investigations</w:t>
      </w:r>
    </w:p>
    <w:p w14:paraId="31C03A05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270.154</w:t>
      </w:r>
      <w:r>
        <w:tab/>
        <w:t>Willful Interference</w:t>
      </w:r>
    </w:p>
    <w:p w14:paraId="367E970D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270.156</w:t>
      </w:r>
      <w:r>
        <w:tab/>
        <w:t>Retaliation</w:t>
      </w:r>
    </w:p>
    <w:p w14:paraId="3175A145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270.158</w:t>
      </w:r>
      <w:r>
        <w:tab/>
        <w:t>Grievances Against an Ombudsman Related to the Performance of Duties</w:t>
      </w:r>
    </w:p>
    <w:p w14:paraId="08B89BDA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270.160</w:t>
      </w:r>
      <w:r>
        <w:tab/>
        <w:t>Multi-disciplinary Teams for Ombudsman Program</w:t>
      </w:r>
    </w:p>
    <w:p w14:paraId="2D3FAE1F" w14:textId="77777777" w:rsidR="0092564C" w:rsidRDefault="0092564C" w:rsidP="0092564C">
      <w:pPr>
        <w:widowControl w:val="0"/>
        <w:autoSpaceDE w:val="0"/>
        <w:autoSpaceDN w:val="0"/>
        <w:adjustRightInd w:val="0"/>
        <w:ind w:left="1440" w:hanging="1440"/>
      </w:pPr>
      <w:r>
        <w:t>270.162</w:t>
      </w:r>
      <w:r>
        <w:tab/>
        <w:t>Immunity</w:t>
      </w:r>
    </w:p>
    <w:p w14:paraId="7F07B060" w14:textId="77777777" w:rsidR="0092564C" w:rsidRDefault="0092564C" w:rsidP="00E63835">
      <w:pPr>
        <w:widowControl w:val="0"/>
        <w:autoSpaceDE w:val="0"/>
        <w:autoSpaceDN w:val="0"/>
        <w:adjustRightInd w:val="0"/>
        <w:ind w:left="1440" w:hanging="1440"/>
      </w:pPr>
    </w:p>
    <w:p w14:paraId="65066043" w14:textId="77777777" w:rsidR="00651D6C" w:rsidRDefault="00651D6C" w:rsidP="00651D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ADULT PROTECTIVE SERVICES PROGRAM</w:t>
      </w:r>
    </w:p>
    <w:p w14:paraId="40A7E140" w14:textId="77777777" w:rsidR="00651D6C" w:rsidRDefault="00651D6C" w:rsidP="00E63835">
      <w:pPr>
        <w:widowControl w:val="0"/>
        <w:autoSpaceDE w:val="0"/>
        <w:autoSpaceDN w:val="0"/>
        <w:adjustRightInd w:val="0"/>
        <w:ind w:left="1440" w:hanging="1440"/>
      </w:pPr>
    </w:p>
    <w:p w14:paraId="03793835" w14:textId="77777777" w:rsidR="00651D6C" w:rsidRDefault="00651D6C" w:rsidP="00651D6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C6E0891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270.200</w:t>
      </w:r>
      <w:r>
        <w:tab/>
        <w:t>Purpose and Program Model</w:t>
      </w:r>
    </w:p>
    <w:p w14:paraId="044B8F2D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270.205</w:t>
      </w:r>
      <w:r>
        <w:tab/>
        <w:t xml:space="preserve">Adult Protective Services Program </w:t>
      </w:r>
    </w:p>
    <w:p w14:paraId="61C0656C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270.210</w:t>
      </w:r>
      <w:r>
        <w:tab/>
        <w:t xml:space="preserve">Definitions </w:t>
      </w:r>
    </w:p>
    <w:p w14:paraId="2CFFC34B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270.215</w:t>
      </w:r>
      <w:r>
        <w:tab/>
        <w:t xml:space="preserve">Organizational Standards and Responsibilities:  Department on Aging </w:t>
      </w:r>
    </w:p>
    <w:p w14:paraId="6AF3CCAA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270.220</w:t>
      </w:r>
      <w:r>
        <w:tab/>
        <w:t>Organizational Standards and Responsibilities:  Regional Administrative</w:t>
      </w:r>
    </w:p>
    <w:p w14:paraId="25FF8D58" w14:textId="77777777" w:rsidR="000B28E2" w:rsidRDefault="000B28E2" w:rsidP="000B28E2">
      <w:pPr>
        <w:widowControl w:val="0"/>
        <w:tabs>
          <w:tab w:val="left" w:pos="2700"/>
        </w:tabs>
        <w:autoSpaceDE w:val="0"/>
        <w:autoSpaceDN w:val="0"/>
        <w:adjustRightInd w:val="0"/>
        <w:ind w:left="1440" w:hanging="1440"/>
      </w:pPr>
      <w:r>
        <w:tab/>
        <w:t xml:space="preserve">Agencies </w:t>
      </w:r>
    </w:p>
    <w:p w14:paraId="57DE3EE9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270.221</w:t>
      </w:r>
      <w:r>
        <w:tab/>
        <w:t>Elder Abuse Fatality Review Teams (Repealed)</w:t>
      </w:r>
    </w:p>
    <w:p w14:paraId="0420579A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270.225</w:t>
      </w:r>
      <w:r>
        <w:tab/>
        <w:t xml:space="preserve">Organizational Standards and Responsibilities:  Adult Protective Services </w:t>
      </w:r>
    </w:p>
    <w:p w14:paraId="67CD5216" w14:textId="77777777" w:rsidR="000B28E2" w:rsidRDefault="000B28E2" w:rsidP="000B28E2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Provider Agencies </w:t>
      </w:r>
    </w:p>
    <w:p w14:paraId="4AD2F719" w14:textId="77777777" w:rsidR="000B28E2" w:rsidRDefault="000B28E2" w:rsidP="000B28E2">
      <w:pPr>
        <w:widowControl w:val="0"/>
        <w:autoSpaceDE w:val="0"/>
        <w:autoSpaceDN w:val="0"/>
        <w:adjustRightInd w:val="0"/>
      </w:pPr>
      <w:r>
        <w:t>270.226</w:t>
      </w:r>
      <w:r>
        <w:tab/>
        <w:t>Public Awareness and Education</w:t>
      </w:r>
    </w:p>
    <w:p w14:paraId="1A5E6382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270.230</w:t>
      </w:r>
      <w:r>
        <w:tab/>
        <w:t xml:space="preserve">Abuse Reporting </w:t>
      </w:r>
    </w:p>
    <w:p w14:paraId="321C3B82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270.235</w:t>
      </w:r>
      <w:r>
        <w:tab/>
        <w:t xml:space="preserve">Immunity </w:t>
      </w:r>
    </w:p>
    <w:p w14:paraId="0023B66F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270.240</w:t>
      </w:r>
      <w:r>
        <w:tab/>
        <w:t xml:space="preserve">Intake of Abuse, Neglect, Financial Exploitation, or Self-Neglect Reports </w:t>
      </w:r>
    </w:p>
    <w:p w14:paraId="751A6962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270.241</w:t>
      </w:r>
      <w:r>
        <w:tab/>
        <w:t>Reporting a Suspicious Death</w:t>
      </w:r>
    </w:p>
    <w:p w14:paraId="1149C320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270.245</w:t>
      </w:r>
      <w:r>
        <w:tab/>
        <w:t xml:space="preserve">Access to Alleged Victims and Relevant Records </w:t>
      </w:r>
    </w:p>
    <w:p w14:paraId="55CF617D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270.250</w:t>
      </w:r>
      <w:r>
        <w:tab/>
        <w:t xml:space="preserve">Minimum Assessment and Classification Standards </w:t>
      </w:r>
    </w:p>
    <w:p w14:paraId="0FDBE176" w14:textId="4038E255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270.255</w:t>
      </w:r>
      <w:r>
        <w:tab/>
        <w:t xml:space="preserve">Abuse, </w:t>
      </w:r>
      <w:r w:rsidR="003647E3">
        <w:t xml:space="preserve">Abandonment, </w:t>
      </w:r>
      <w:r>
        <w:t xml:space="preserve">Neglect, Financial Exploitation, or Self-Neglect Case Work, Follow-Up, Referrals and Case Closure </w:t>
      </w:r>
    </w:p>
    <w:p w14:paraId="016538AC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270.260</w:t>
      </w:r>
      <w:r>
        <w:tab/>
        <w:t xml:space="preserve">Authority to Consent and Court Petitions </w:t>
      </w:r>
    </w:p>
    <w:p w14:paraId="233BD8EE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270.265</w:t>
      </w:r>
      <w:r>
        <w:tab/>
        <w:t xml:space="preserve">Early Intervention Services </w:t>
      </w:r>
    </w:p>
    <w:p w14:paraId="49FDF003" w14:textId="77777777" w:rsidR="000B28E2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270.270</w:t>
      </w:r>
      <w:r>
        <w:tab/>
        <w:t xml:space="preserve">Multi-disciplinary Teams </w:t>
      </w:r>
    </w:p>
    <w:p w14:paraId="2DED885B" w14:textId="77777777" w:rsidR="00651D6C" w:rsidRDefault="000B28E2" w:rsidP="000B28E2">
      <w:pPr>
        <w:widowControl w:val="0"/>
        <w:autoSpaceDE w:val="0"/>
        <w:autoSpaceDN w:val="0"/>
        <w:adjustRightInd w:val="0"/>
        <w:ind w:left="1440" w:hanging="1440"/>
      </w:pPr>
      <w:r>
        <w:t>270.275</w:t>
      </w:r>
      <w:r>
        <w:tab/>
        <w:t>Confidentiality and Disclosure</w:t>
      </w:r>
      <w:r w:rsidR="00651D6C">
        <w:t xml:space="preserve"> </w:t>
      </w:r>
    </w:p>
    <w:p w14:paraId="0C94E460" w14:textId="77777777" w:rsidR="00651D6C" w:rsidRDefault="00651D6C" w:rsidP="00651D6C">
      <w:pPr>
        <w:widowControl w:val="0"/>
        <w:autoSpaceDE w:val="0"/>
        <w:autoSpaceDN w:val="0"/>
        <w:adjustRightInd w:val="0"/>
        <w:ind w:left="1440" w:hanging="1440"/>
      </w:pPr>
    </w:p>
    <w:p w14:paraId="4709FE22" w14:textId="77777777" w:rsidR="00651D6C" w:rsidRDefault="00651D6C" w:rsidP="00651D6C">
      <w:pPr>
        <w:jc w:val="center"/>
      </w:pPr>
      <w:r>
        <w:t>SUBPART D:  ADULT PROTECTIVE SERVICES VOLUNTEER CORPS</w:t>
      </w:r>
    </w:p>
    <w:p w14:paraId="65672E39" w14:textId="77777777" w:rsidR="00651D6C" w:rsidRDefault="00651D6C" w:rsidP="00651D6C"/>
    <w:p w14:paraId="426532AC" w14:textId="77777777" w:rsidR="00651D6C" w:rsidRDefault="00651D6C" w:rsidP="00651D6C">
      <w:r>
        <w:t xml:space="preserve">Section </w:t>
      </w:r>
    </w:p>
    <w:p w14:paraId="3F55D4E3" w14:textId="77777777" w:rsidR="00651D6C" w:rsidRDefault="00651D6C" w:rsidP="00651D6C">
      <w:r>
        <w:t>270.280</w:t>
      </w:r>
      <w:r>
        <w:tab/>
        <w:t>Definitions</w:t>
      </w:r>
    </w:p>
    <w:p w14:paraId="5AD4F197" w14:textId="77777777" w:rsidR="00651D6C" w:rsidRDefault="00651D6C" w:rsidP="00651D6C">
      <w:r>
        <w:t>270.285</w:t>
      </w:r>
      <w:r>
        <w:tab/>
        <w:t>Selection and Screening</w:t>
      </w:r>
    </w:p>
    <w:p w14:paraId="364501A0" w14:textId="77777777" w:rsidR="00651D6C" w:rsidRDefault="00651D6C" w:rsidP="00651D6C">
      <w:r>
        <w:t>270.290</w:t>
      </w:r>
      <w:r>
        <w:tab/>
        <w:t>Training</w:t>
      </w:r>
    </w:p>
    <w:p w14:paraId="105C33D1" w14:textId="77777777" w:rsidR="00651D6C" w:rsidRDefault="00651D6C" w:rsidP="00651D6C">
      <w:r>
        <w:t>270.295</w:t>
      </w:r>
      <w:r>
        <w:tab/>
        <w:t>Volunteer Agreement and Volunteer Responsibilities</w:t>
      </w:r>
    </w:p>
    <w:p w14:paraId="3C3C807D" w14:textId="77777777" w:rsidR="00651D6C" w:rsidRDefault="00651D6C" w:rsidP="00651D6C">
      <w:r>
        <w:t>270.300</w:t>
      </w:r>
      <w:r>
        <w:tab/>
        <w:t>Activities and Supervision</w:t>
      </w:r>
    </w:p>
    <w:p w14:paraId="781A11A6" w14:textId="77777777" w:rsidR="00651D6C" w:rsidRDefault="00651D6C" w:rsidP="00651D6C"/>
    <w:p w14:paraId="1B241022" w14:textId="77777777" w:rsidR="00EB364B" w:rsidRDefault="00EB364B" w:rsidP="00EB364B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SUBPART E:  ADULT PROTECTIVE SERVICE REGISTRY</w:t>
      </w:r>
    </w:p>
    <w:p w14:paraId="518BA185" w14:textId="77777777" w:rsidR="00EB364B" w:rsidRDefault="00EB364B" w:rsidP="00EB364B">
      <w:pPr>
        <w:widowControl w:val="0"/>
        <w:autoSpaceDE w:val="0"/>
        <w:autoSpaceDN w:val="0"/>
        <w:adjustRightInd w:val="0"/>
        <w:rPr>
          <w:color w:val="000000"/>
        </w:rPr>
      </w:pPr>
    </w:p>
    <w:p w14:paraId="74C05BDB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Section</w:t>
      </w:r>
    </w:p>
    <w:p w14:paraId="1290DA05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270.400</w:t>
      </w:r>
      <w:r>
        <w:tab/>
        <w:t>Purpose of the Registry</w:t>
      </w:r>
    </w:p>
    <w:p w14:paraId="5A08B63A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270.402</w:t>
      </w:r>
      <w:r>
        <w:tab/>
        <w:t xml:space="preserve">Definitions </w:t>
      </w:r>
    </w:p>
    <w:p w14:paraId="1B43A2B1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270.404</w:t>
      </w:r>
      <w:r>
        <w:tab/>
        <w:t>Access to and Use of the Registry</w:t>
      </w:r>
    </w:p>
    <w:p w14:paraId="0CC52F0E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270.406</w:t>
      </w:r>
      <w:r>
        <w:tab/>
        <w:t>Notice to Eligible Adult, Guardian or Agent</w:t>
      </w:r>
    </w:p>
    <w:p w14:paraId="03AADBE5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270.408</w:t>
      </w:r>
      <w:r>
        <w:tab/>
        <w:t>Notice to the Caregiver's Employer</w:t>
      </w:r>
    </w:p>
    <w:p w14:paraId="4CC28F52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270.410</w:t>
      </w:r>
      <w:r>
        <w:tab/>
        <w:t>Notice to Long Term Care Facilities and Ombudsman</w:t>
      </w:r>
    </w:p>
    <w:p w14:paraId="5F01204B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270.412</w:t>
      </w:r>
      <w:r>
        <w:tab/>
        <w:t>Verified and Substantiated Finding and Notice to Caregiver</w:t>
      </w:r>
    </w:p>
    <w:p w14:paraId="4940BF7A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270.414</w:t>
      </w:r>
      <w:r>
        <w:tab/>
        <w:t>Initiation of an Appeal</w:t>
      </w:r>
    </w:p>
    <w:p w14:paraId="53FE8A2E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270.416</w:t>
      </w:r>
      <w:r>
        <w:tab/>
        <w:t>Collateral Action</w:t>
      </w:r>
    </w:p>
    <w:p w14:paraId="6707DEE6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270.418</w:t>
      </w:r>
      <w:r>
        <w:tab/>
        <w:t xml:space="preserve">Confidentiality </w:t>
      </w:r>
    </w:p>
    <w:p w14:paraId="33FF15BE" w14:textId="77777777" w:rsidR="00EB364B" w:rsidRDefault="00EB364B" w:rsidP="00EB364B">
      <w:pPr>
        <w:rPr>
          <w:bCs/>
        </w:rPr>
      </w:pPr>
      <w:r>
        <w:rPr>
          <w:bCs/>
        </w:rPr>
        <w:t>270.420</w:t>
      </w:r>
      <w:r>
        <w:rPr>
          <w:bCs/>
        </w:rPr>
        <w:tab/>
      </w:r>
      <w:r>
        <w:t>Removal from Registry</w:t>
      </w:r>
    </w:p>
    <w:p w14:paraId="5BF1DAFC" w14:textId="77777777" w:rsidR="00EB364B" w:rsidRDefault="00EB364B" w:rsidP="00EB364B">
      <w:pPr>
        <w:rPr>
          <w:bCs/>
        </w:rPr>
      </w:pPr>
      <w:r>
        <w:rPr>
          <w:bCs/>
        </w:rPr>
        <w:t>270.422</w:t>
      </w:r>
      <w:r>
        <w:rPr>
          <w:bCs/>
        </w:rPr>
        <w:tab/>
      </w:r>
      <w:r>
        <w:t xml:space="preserve">Initial and Amended Pleadings </w:t>
      </w:r>
    </w:p>
    <w:p w14:paraId="686AE1E4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270.424</w:t>
      </w:r>
      <w:r>
        <w:tab/>
        <w:t xml:space="preserve">Service </w:t>
      </w:r>
    </w:p>
    <w:p w14:paraId="6768DAB1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270.426</w:t>
      </w:r>
      <w:r>
        <w:tab/>
        <w:t>Answer</w:t>
      </w:r>
    </w:p>
    <w:p w14:paraId="3C9AA399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270.428</w:t>
      </w:r>
      <w:r>
        <w:tab/>
        <w:t xml:space="preserve">Representation </w:t>
      </w:r>
    </w:p>
    <w:p w14:paraId="1383029F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270.430</w:t>
      </w:r>
      <w:r>
        <w:tab/>
        <w:t>Venue and Testimony by Telephonic or Other Electronic Means</w:t>
      </w:r>
    </w:p>
    <w:p w14:paraId="24083FAA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270.432</w:t>
      </w:r>
      <w:r>
        <w:tab/>
        <w:t xml:space="preserve">Pre-hearing Conferences </w:t>
      </w:r>
    </w:p>
    <w:p w14:paraId="6B7F358C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270.434</w:t>
      </w:r>
      <w:r>
        <w:tab/>
        <w:t xml:space="preserve">Consolidation of Matters for Hearing </w:t>
      </w:r>
    </w:p>
    <w:p w14:paraId="0A361F11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270.436</w:t>
      </w:r>
      <w:r>
        <w:tab/>
        <w:t>Continuances</w:t>
      </w:r>
    </w:p>
    <w:p w14:paraId="59529588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lastRenderedPageBreak/>
        <w:t>270.438</w:t>
      </w:r>
      <w:r>
        <w:tab/>
        <w:t xml:space="preserve">Motions </w:t>
      </w:r>
    </w:p>
    <w:p w14:paraId="503F71C0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270.440</w:t>
      </w:r>
      <w:r>
        <w:tab/>
        <w:t xml:space="preserve">Subpoenas  </w:t>
      </w:r>
    </w:p>
    <w:p w14:paraId="2CFBA972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270.442</w:t>
      </w:r>
      <w:r>
        <w:tab/>
        <w:t>Discovery; Exchange of Information</w:t>
      </w:r>
    </w:p>
    <w:p w14:paraId="4DA033F5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270.444</w:t>
      </w:r>
      <w:r>
        <w:tab/>
        <w:t xml:space="preserve">Evidence  </w:t>
      </w:r>
    </w:p>
    <w:p w14:paraId="15F62B07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270.446</w:t>
      </w:r>
      <w:r>
        <w:tab/>
        <w:t xml:space="preserve">Witness Testimony </w:t>
      </w:r>
    </w:p>
    <w:p w14:paraId="1FDD6A09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270.448</w:t>
      </w:r>
      <w:r>
        <w:tab/>
        <w:t xml:space="preserve">Expert Testimony  </w:t>
      </w:r>
    </w:p>
    <w:p w14:paraId="0C39A17B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270.450</w:t>
      </w:r>
      <w:r>
        <w:tab/>
        <w:t xml:space="preserve">Burden of Proof </w:t>
      </w:r>
    </w:p>
    <w:p w14:paraId="19F4A6BB" w14:textId="77777777" w:rsidR="00EB364B" w:rsidRDefault="00EB364B" w:rsidP="00D73823">
      <w:pPr>
        <w:widowControl w:val="0"/>
        <w:autoSpaceDE w:val="0"/>
        <w:autoSpaceDN w:val="0"/>
        <w:adjustRightInd w:val="0"/>
        <w:ind w:left="1440" w:hanging="1440"/>
      </w:pPr>
      <w:r>
        <w:t>270.452</w:t>
      </w:r>
      <w:r>
        <w:tab/>
        <w:t xml:space="preserve">Administrative Law Judge Qualifications, Potential Disqualification, and Authority </w:t>
      </w:r>
    </w:p>
    <w:p w14:paraId="59AD0C81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270.454</w:t>
      </w:r>
      <w:r>
        <w:tab/>
        <w:t xml:space="preserve">Translators and Accommodations </w:t>
      </w:r>
    </w:p>
    <w:p w14:paraId="5EC59005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270.456</w:t>
      </w:r>
      <w:r>
        <w:tab/>
        <w:t>Costs</w:t>
      </w:r>
    </w:p>
    <w:p w14:paraId="5C3303E1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270.458</w:t>
      </w:r>
      <w:r>
        <w:tab/>
        <w:t xml:space="preserve">Improper or Ex </w:t>
      </w:r>
      <w:proofErr w:type="spellStart"/>
      <w:r>
        <w:t>Parte</w:t>
      </w:r>
      <w:proofErr w:type="spellEnd"/>
      <w:r>
        <w:t xml:space="preserve"> Communications </w:t>
      </w:r>
    </w:p>
    <w:p w14:paraId="2C28B671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270.460</w:t>
      </w:r>
      <w:r>
        <w:tab/>
        <w:t xml:space="preserve">Variances  </w:t>
      </w:r>
    </w:p>
    <w:p w14:paraId="30EBCF83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270.462</w:t>
      </w:r>
      <w:r>
        <w:tab/>
        <w:t xml:space="preserve">Waiver  </w:t>
      </w:r>
    </w:p>
    <w:p w14:paraId="6184B2D9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270.464</w:t>
      </w:r>
      <w:r>
        <w:tab/>
        <w:t xml:space="preserve">Failure to Appear </w:t>
      </w:r>
    </w:p>
    <w:p w14:paraId="3ACE1C01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270.466</w:t>
      </w:r>
      <w:r>
        <w:tab/>
        <w:t xml:space="preserve">Grounds for Dismissal </w:t>
      </w:r>
    </w:p>
    <w:p w14:paraId="10151ECB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270.468</w:t>
      </w:r>
      <w:r>
        <w:tab/>
        <w:t xml:space="preserve">Withdrawal of a Matter </w:t>
      </w:r>
    </w:p>
    <w:p w14:paraId="154B0FB7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270.470</w:t>
      </w:r>
      <w:r>
        <w:tab/>
        <w:t xml:space="preserve">Post-hearing Motions and Briefs </w:t>
      </w:r>
    </w:p>
    <w:p w14:paraId="7BA69B45" w14:textId="7812000A" w:rsidR="00EB364B" w:rsidRDefault="00EB364B" w:rsidP="00EB364B">
      <w:pPr>
        <w:widowControl w:val="0"/>
        <w:autoSpaceDE w:val="0"/>
        <w:autoSpaceDN w:val="0"/>
        <w:adjustRightInd w:val="0"/>
      </w:pPr>
      <w:r>
        <w:t>270.472</w:t>
      </w:r>
      <w:r>
        <w:tab/>
        <w:t>Administrative Hearing Record</w:t>
      </w:r>
    </w:p>
    <w:p w14:paraId="419FA452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270.474</w:t>
      </w:r>
      <w:r>
        <w:tab/>
        <w:t>Final Administrative Decision</w:t>
      </w:r>
    </w:p>
    <w:p w14:paraId="246FBA2D" w14:textId="77777777" w:rsidR="00EB364B" w:rsidRDefault="00EB364B" w:rsidP="00EB364B">
      <w:pPr>
        <w:widowControl w:val="0"/>
        <w:autoSpaceDE w:val="0"/>
        <w:autoSpaceDN w:val="0"/>
        <w:adjustRightInd w:val="0"/>
      </w:pPr>
      <w:r>
        <w:t>270.476</w:t>
      </w:r>
      <w:r>
        <w:tab/>
        <w:t xml:space="preserve">Appeal of Department Decisions </w:t>
      </w:r>
    </w:p>
    <w:p w14:paraId="6D4628C3" w14:textId="77777777" w:rsidR="00EB364B" w:rsidRDefault="00EB364B" w:rsidP="00E63835">
      <w:pPr>
        <w:widowControl w:val="0"/>
        <w:autoSpaceDE w:val="0"/>
        <w:autoSpaceDN w:val="0"/>
        <w:adjustRightInd w:val="0"/>
      </w:pPr>
    </w:p>
    <w:p w14:paraId="3796A791" w14:textId="77777777" w:rsidR="00651D6C" w:rsidRDefault="00651D6C" w:rsidP="00651D6C">
      <w:pPr>
        <w:widowControl w:val="0"/>
        <w:autoSpaceDE w:val="0"/>
        <w:autoSpaceDN w:val="0"/>
        <w:adjustRightInd w:val="0"/>
        <w:jc w:val="center"/>
      </w:pPr>
      <w:r>
        <w:t>SUBPART F:  FATALITY REVIEW TEAMS</w:t>
      </w:r>
    </w:p>
    <w:p w14:paraId="29A740B7" w14:textId="77777777" w:rsidR="00651D6C" w:rsidRDefault="00651D6C" w:rsidP="00E63835">
      <w:pPr>
        <w:widowControl w:val="0"/>
        <w:autoSpaceDE w:val="0"/>
        <w:autoSpaceDN w:val="0"/>
        <w:adjustRightInd w:val="0"/>
      </w:pPr>
    </w:p>
    <w:p w14:paraId="106A7A8F" w14:textId="77777777" w:rsidR="00651D6C" w:rsidRDefault="00651D6C" w:rsidP="00651D6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FEC7DC3" w14:textId="77777777" w:rsidR="00651D6C" w:rsidRDefault="00651D6C" w:rsidP="00651D6C">
      <w:pPr>
        <w:widowControl w:val="0"/>
        <w:autoSpaceDE w:val="0"/>
        <w:autoSpaceDN w:val="0"/>
        <w:adjustRightInd w:val="0"/>
      </w:pPr>
      <w:r>
        <w:t>270.500</w:t>
      </w:r>
      <w:r>
        <w:tab/>
        <w:t>Fatality Review Team Advisory Council</w:t>
      </w:r>
    </w:p>
    <w:p w14:paraId="0EA19C6D" w14:textId="77777777" w:rsidR="00651D6C" w:rsidRDefault="00651D6C" w:rsidP="00651D6C">
      <w:pPr>
        <w:widowControl w:val="0"/>
        <w:autoSpaceDE w:val="0"/>
        <w:autoSpaceDN w:val="0"/>
        <w:adjustRightInd w:val="0"/>
      </w:pPr>
      <w:r>
        <w:t>270.505</w:t>
      </w:r>
      <w:r>
        <w:tab/>
        <w:t>Regional Interagency Fatality Review Teams</w:t>
      </w:r>
    </w:p>
    <w:sectPr w:rsidR="00651D6C" w:rsidSect="00075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AAF"/>
    <w:rsid w:val="000740B2"/>
    <w:rsid w:val="00075AAF"/>
    <w:rsid w:val="00082F42"/>
    <w:rsid w:val="000B28E2"/>
    <w:rsid w:val="00107ABF"/>
    <w:rsid w:val="001D310D"/>
    <w:rsid w:val="002C58A9"/>
    <w:rsid w:val="002E56A3"/>
    <w:rsid w:val="003574C1"/>
    <w:rsid w:val="003647E3"/>
    <w:rsid w:val="00380B58"/>
    <w:rsid w:val="003A1B0B"/>
    <w:rsid w:val="0043548F"/>
    <w:rsid w:val="004B769E"/>
    <w:rsid w:val="00576BD7"/>
    <w:rsid w:val="005B05FB"/>
    <w:rsid w:val="005F3BFC"/>
    <w:rsid w:val="00651D6C"/>
    <w:rsid w:val="007A4A98"/>
    <w:rsid w:val="0080036A"/>
    <w:rsid w:val="009203D7"/>
    <w:rsid w:val="0092564C"/>
    <w:rsid w:val="00A5101E"/>
    <w:rsid w:val="00B327CE"/>
    <w:rsid w:val="00BD798F"/>
    <w:rsid w:val="00C231D5"/>
    <w:rsid w:val="00D73823"/>
    <w:rsid w:val="00DB007D"/>
    <w:rsid w:val="00E024FF"/>
    <w:rsid w:val="00E52A15"/>
    <w:rsid w:val="00E63835"/>
    <w:rsid w:val="00EB364B"/>
    <w:rsid w:val="00F279AE"/>
    <w:rsid w:val="00F9204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F2E0B5"/>
  <w15:docId w15:val="{31958773-AF14-45EC-AA4A-715A0F00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D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Shipley, Melissa A.</cp:lastModifiedBy>
  <cp:revision>4</cp:revision>
  <dcterms:created xsi:type="dcterms:W3CDTF">2024-04-23T16:46:00Z</dcterms:created>
  <dcterms:modified xsi:type="dcterms:W3CDTF">2024-06-14T17:38:00Z</dcterms:modified>
</cp:coreProperties>
</file>