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B134" w14:textId="77777777" w:rsidR="00C85D5F" w:rsidRDefault="00C85D5F" w:rsidP="00C85D5F">
      <w:pPr>
        <w:widowControl w:val="0"/>
        <w:autoSpaceDE w:val="0"/>
        <w:autoSpaceDN w:val="0"/>
        <w:adjustRightInd w:val="0"/>
      </w:pPr>
    </w:p>
    <w:p w14:paraId="63F7D15C" w14:textId="77777777" w:rsidR="00C85D5F" w:rsidRDefault="00C85D5F" w:rsidP="00C85D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240.1950  Adult Day </w:t>
      </w:r>
      <w:r w:rsidR="00C7009A">
        <w:rPr>
          <w:b/>
          <w:bCs/>
        </w:rPr>
        <w:t>Service</w:t>
      </w:r>
      <w:r>
        <w:rPr>
          <w:b/>
          <w:bCs/>
        </w:rPr>
        <w:t xml:space="preserve"> Fixed Unit Reimbursement Rates</w:t>
      </w:r>
      <w:r>
        <w:t xml:space="preserve"> </w:t>
      </w:r>
    </w:p>
    <w:p w14:paraId="35279C7A" w14:textId="77777777" w:rsidR="00C85D5F" w:rsidRDefault="00C85D5F" w:rsidP="00C85D5F">
      <w:pPr>
        <w:widowControl w:val="0"/>
        <w:autoSpaceDE w:val="0"/>
        <w:autoSpaceDN w:val="0"/>
        <w:adjustRightInd w:val="0"/>
      </w:pPr>
    </w:p>
    <w:p w14:paraId="4BAAB6EE" w14:textId="60793817" w:rsidR="00C85D5F" w:rsidRDefault="00C85D5F" w:rsidP="00C85D5F">
      <w:pPr>
        <w:widowControl w:val="0"/>
        <w:autoSpaceDE w:val="0"/>
        <w:autoSpaceDN w:val="0"/>
        <w:adjustRightInd w:val="0"/>
      </w:pPr>
      <w:r>
        <w:t xml:space="preserve">Adult day </w:t>
      </w:r>
      <w:r w:rsidR="00C7009A">
        <w:t>service</w:t>
      </w:r>
      <w:r>
        <w:t xml:space="preserve"> providers shall be uniformly reimbursed for the provision of adult day service at the rates established by the Department.  The reimbursable units of adult day services shall be as follows: </w:t>
      </w:r>
    </w:p>
    <w:p w14:paraId="6F38B4A8" w14:textId="77777777" w:rsidR="009044F0" w:rsidRDefault="009044F0" w:rsidP="00C85D5F">
      <w:pPr>
        <w:widowControl w:val="0"/>
        <w:autoSpaceDE w:val="0"/>
        <w:autoSpaceDN w:val="0"/>
        <w:adjustRightInd w:val="0"/>
      </w:pPr>
    </w:p>
    <w:p w14:paraId="6D7775F5" w14:textId="2569AACA" w:rsidR="00C85D5F" w:rsidRDefault="00C85D5F" w:rsidP="00C85D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unit of adult day service is defined in Section 240.230(c)(1) as </w:t>
      </w:r>
      <w:r w:rsidR="00A10CA3">
        <w:t>one</w:t>
      </w:r>
      <w:r w:rsidR="006D0E0B">
        <w:t xml:space="preserve"> </w:t>
      </w:r>
      <w:r>
        <w:t xml:space="preserve">direct </w:t>
      </w:r>
      <w:r w:rsidR="00C7009A">
        <w:t>participant</w:t>
      </w:r>
      <w:r>
        <w:t xml:space="preserve"> contact hour (excluding transportation time) provided to a </w:t>
      </w:r>
      <w:r w:rsidR="00C7009A">
        <w:t>participant</w:t>
      </w:r>
      <w:r>
        <w:t xml:space="preserve">. </w:t>
      </w:r>
    </w:p>
    <w:p w14:paraId="1AF52B9F" w14:textId="77777777" w:rsidR="009044F0" w:rsidRDefault="009044F0" w:rsidP="00717745">
      <w:pPr>
        <w:widowControl w:val="0"/>
        <w:autoSpaceDE w:val="0"/>
        <w:autoSpaceDN w:val="0"/>
        <w:adjustRightInd w:val="0"/>
      </w:pPr>
    </w:p>
    <w:p w14:paraId="4A9730BA" w14:textId="1781C883" w:rsidR="00C85D5F" w:rsidRDefault="00C85D5F" w:rsidP="00C85D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One unit of documented adult day transportation provided by the adult day </w:t>
      </w:r>
      <w:r w:rsidR="00C7009A">
        <w:t>service</w:t>
      </w:r>
      <w:r>
        <w:t xml:space="preserve"> provider is defined in Section 240.230(c)(2) as a </w:t>
      </w:r>
      <w:r w:rsidR="00A10CA3">
        <w:t>one</w:t>
      </w:r>
      <w:r w:rsidR="00FF28B4">
        <w:t>-way</w:t>
      </w:r>
      <w:r>
        <w:t xml:space="preserve"> trip per </w:t>
      </w:r>
      <w:r w:rsidR="00C7009A">
        <w:t>participant</w:t>
      </w:r>
      <w:r>
        <w:t xml:space="preserve"> to or from the adult day site and the client's home. </w:t>
      </w:r>
    </w:p>
    <w:p w14:paraId="253531BA" w14:textId="77777777" w:rsidR="009044F0" w:rsidRDefault="009044F0" w:rsidP="00717745">
      <w:pPr>
        <w:widowControl w:val="0"/>
        <w:autoSpaceDE w:val="0"/>
        <w:autoSpaceDN w:val="0"/>
        <w:adjustRightInd w:val="0"/>
      </w:pPr>
    </w:p>
    <w:p w14:paraId="04C18477" w14:textId="68F6126B" w:rsidR="00C85D5F" w:rsidRDefault="00C85D5F" w:rsidP="00C85D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more than </w:t>
      </w:r>
      <w:r w:rsidR="00A10CA3">
        <w:t>two</w:t>
      </w:r>
      <w:r>
        <w:t xml:space="preserve"> units of transportation shall be provided per </w:t>
      </w:r>
      <w:r w:rsidR="00C7009A">
        <w:t>participant</w:t>
      </w:r>
      <w:r>
        <w:t xml:space="preserve"> in a </w:t>
      </w:r>
      <w:proofErr w:type="gramStart"/>
      <w:r>
        <w:t>24 hour</w:t>
      </w:r>
      <w:proofErr w:type="gramEnd"/>
      <w:r>
        <w:t xml:space="preserve"> period. </w:t>
      </w:r>
    </w:p>
    <w:p w14:paraId="0F037F2F" w14:textId="77777777" w:rsidR="009044F0" w:rsidRDefault="009044F0" w:rsidP="00717745">
      <w:pPr>
        <w:widowControl w:val="0"/>
        <w:autoSpaceDE w:val="0"/>
        <w:autoSpaceDN w:val="0"/>
        <w:adjustRightInd w:val="0"/>
      </w:pPr>
    </w:p>
    <w:p w14:paraId="1432D929" w14:textId="77777777" w:rsidR="00C85D5F" w:rsidRDefault="00C85D5F" w:rsidP="00C85D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unit of transportation shall not include transportation on outings, trips to physicians, shopping or other miscellaneous trips. </w:t>
      </w:r>
    </w:p>
    <w:p w14:paraId="7DC1BE60" w14:textId="77777777" w:rsidR="00C85D5F" w:rsidRDefault="00C85D5F" w:rsidP="00717745">
      <w:pPr>
        <w:widowControl w:val="0"/>
        <w:autoSpaceDE w:val="0"/>
        <w:autoSpaceDN w:val="0"/>
        <w:adjustRightInd w:val="0"/>
      </w:pPr>
    </w:p>
    <w:p w14:paraId="0CB169D4" w14:textId="6CC9C70D" w:rsidR="00C85D5F" w:rsidRDefault="00A10CA3" w:rsidP="00C85D5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292FBF">
        <w:t>8</w:t>
      </w:r>
      <w:r w:rsidRPr="00FD1AD2">
        <w:t xml:space="preserve"> Ill. Reg. </w:t>
      </w:r>
      <w:r w:rsidR="00A37618">
        <w:t>11053</w:t>
      </w:r>
      <w:r w:rsidRPr="00FD1AD2">
        <w:t xml:space="preserve">, effective </w:t>
      </w:r>
      <w:r w:rsidR="00A37618">
        <w:t>July 16, 2024</w:t>
      </w:r>
      <w:r w:rsidRPr="00FD1AD2">
        <w:t>)</w:t>
      </w:r>
    </w:p>
    <w:sectPr w:rsidR="00C85D5F" w:rsidSect="00C85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D5F"/>
    <w:rsid w:val="00032F71"/>
    <w:rsid w:val="001F38A0"/>
    <w:rsid w:val="00292FBF"/>
    <w:rsid w:val="005C3366"/>
    <w:rsid w:val="006B30A3"/>
    <w:rsid w:val="006D0E0B"/>
    <w:rsid w:val="00717745"/>
    <w:rsid w:val="009044F0"/>
    <w:rsid w:val="00925208"/>
    <w:rsid w:val="009A45D1"/>
    <w:rsid w:val="00A10CA3"/>
    <w:rsid w:val="00A37618"/>
    <w:rsid w:val="00B447F2"/>
    <w:rsid w:val="00C7009A"/>
    <w:rsid w:val="00C72C2A"/>
    <w:rsid w:val="00C85D5F"/>
    <w:rsid w:val="00D64CE4"/>
    <w:rsid w:val="00E21176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2D45A"/>
  <w15:docId w15:val="{F4059DA9-23A1-42EF-A9F3-102E24BF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2024-08-02T01:23:00Z</dcterms:modified>
</cp:coreProperties>
</file>