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00" w:rsidRDefault="00C96900" w:rsidP="00C969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900" w:rsidRDefault="00C96900" w:rsidP="00C96900">
      <w:pPr>
        <w:widowControl w:val="0"/>
        <w:autoSpaceDE w:val="0"/>
        <w:autoSpaceDN w:val="0"/>
        <w:adjustRightInd w:val="0"/>
        <w:jc w:val="center"/>
      </w:pPr>
      <w:r>
        <w:t>SUBPART P:  PROVIDER PROCUREMENT</w:t>
      </w:r>
    </w:p>
    <w:sectPr w:rsidR="00C96900" w:rsidSect="00C9690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900"/>
    <w:rsid w:val="002B66CC"/>
    <w:rsid w:val="0031514B"/>
    <w:rsid w:val="00C96900"/>
    <w:rsid w:val="00D07B79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PROVIDER PROCUREMENT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PROVIDER PROCUREMENT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