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8758" w14:textId="77777777" w:rsidR="00F31158" w:rsidRDefault="00F31158" w:rsidP="00F31158">
      <w:pPr>
        <w:widowControl w:val="0"/>
        <w:autoSpaceDE w:val="0"/>
        <w:autoSpaceDN w:val="0"/>
        <w:adjustRightInd w:val="0"/>
      </w:pPr>
    </w:p>
    <w:p w14:paraId="0F372020" w14:textId="77777777" w:rsidR="00F31158" w:rsidRDefault="00F31158" w:rsidP="00F31158">
      <w:pPr>
        <w:widowControl w:val="0"/>
        <w:autoSpaceDE w:val="0"/>
        <w:autoSpaceDN w:val="0"/>
        <w:adjustRightInd w:val="0"/>
      </w:pPr>
      <w:r>
        <w:rPr>
          <w:b/>
          <w:bCs/>
        </w:rPr>
        <w:t>Section 240.1550  Standard Requirements for Adult Day Service Providers</w:t>
      </w:r>
      <w:r>
        <w:t xml:space="preserve"> </w:t>
      </w:r>
    </w:p>
    <w:p w14:paraId="50D82758" w14:textId="77777777" w:rsidR="004C72CC" w:rsidRDefault="004C72CC" w:rsidP="00F31158">
      <w:pPr>
        <w:widowControl w:val="0"/>
        <w:autoSpaceDE w:val="0"/>
        <w:autoSpaceDN w:val="0"/>
        <w:adjustRightInd w:val="0"/>
      </w:pPr>
    </w:p>
    <w:p w14:paraId="0F6A2BE5" w14:textId="77777777" w:rsidR="00F31158" w:rsidRDefault="00F31158" w:rsidP="00B261CE">
      <w:pPr>
        <w:widowControl w:val="0"/>
        <w:autoSpaceDE w:val="0"/>
        <w:autoSpaceDN w:val="0"/>
        <w:adjustRightInd w:val="0"/>
        <w:ind w:left="1440" w:hanging="720"/>
      </w:pPr>
      <w:r>
        <w:t>a)</w:t>
      </w:r>
      <w:r>
        <w:tab/>
        <w:t>An adult day service provider shall have on file and utilize written procedures to</w:t>
      </w:r>
      <w:r w:rsidR="00B261CE">
        <w:t xml:space="preserve"> </w:t>
      </w:r>
      <w:r w:rsidR="00BF61B8">
        <w:t>manage</w:t>
      </w:r>
      <w:r>
        <w:t xml:space="preserve"> storage and administration of medications, including: </w:t>
      </w:r>
    </w:p>
    <w:p w14:paraId="7722AA42" w14:textId="77777777" w:rsidR="00A634E6" w:rsidRDefault="00A634E6" w:rsidP="00AA2BB9">
      <w:pPr>
        <w:widowControl w:val="0"/>
        <w:autoSpaceDE w:val="0"/>
        <w:autoSpaceDN w:val="0"/>
        <w:adjustRightInd w:val="0"/>
      </w:pPr>
    </w:p>
    <w:p w14:paraId="07EA9D6B" w14:textId="77777777" w:rsidR="00F31158" w:rsidRDefault="00B261CE" w:rsidP="00B261CE">
      <w:pPr>
        <w:widowControl w:val="0"/>
        <w:autoSpaceDE w:val="0"/>
        <w:autoSpaceDN w:val="0"/>
        <w:adjustRightInd w:val="0"/>
        <w:ind w:left="2160" w:hanging="720"/>
      </w:pPr>
      <w:r>
        <w:t>1)</w:t>
      </w:r>
      <w:r w:rsidR="00F31158">
        <w:tab/>
      </w:r>
      <w:r w:rsidR="00BF61B8">
        <w:t>storing</w:t>
      </w:r>
      <w:r w:rsidR="00F31158">
        <w:t xml:space="preserve"> and locking medications</w:t>
      </w:r>
      <w:r w:rsidR="00267B7F">
        <w:t>;</w:t>
      </w:r>
      <w:r w:rsidR="00F31158">
        <w:t xml:space="preserve"> </w:t>
      </w:r>
    </w:p>
    <w:p w14:paraId="4EA5B3AA" w14:textId="77777777" w:rsidR="00A634E6" w:rsidRDefault="00A634E6" w:rsidP="00AA2BB9">
      <w:pPr>
        <w:widowControl w:val="0"/>
        <w:autoSpaceDE w:val="0"/>
        <w:autoSpaceDN w:val="0"/>
        <w:adjustRightInd w:val="0"/>
      </w:pPr>
    </w:p>
    <w:p w14:paraId="45EA5786" w14:textId="77777777" w:rsidR="00F31158" w:rsidRDefault="00B261CE" w:rsidP="00B261CE">
      <w:pPr>
        <w:widowControl w:val="0"/>
        <w:autoSpaceDE w:val="0"/>
        <w:autoSpaceDN w:val="0"/>
        <w:adjustRightInd w:val="0"/>
        <w:ind w:left="2160" w:hanging="720"/>
      </w:pPr>
      <w:r>
        <w:t>2)</w:t>
      </w:r>
      <w:r w:rsidR="00F31158">
        <w:tab/>
      </w:r>
      <w:r w:rsidR="00BF61B8">
        <w:t>labeling</w:t>
      </w:r>
      <w:r w:rsidR="00F31158">
        <w:t xml:space="preserve"> medications brought to the adult day service provider's site</w:t>
      </w:r>
      <w:r w:rsidR="00267B7F">
        <w:t>;</w:t>
      </w:r>
      <w:r w:rsidR="00BF61B8">
        <w:t xml:space="preserve"> and</w:t>
      </w:r>
      <w:r w:rsidR="00F31158">
        <w:t xml:space="preserve"> </w:t>
      </w:r>
    </w:p>
    <w:p w14:paraId="4A2C968E" w14:textId="77777777" w:rsidR="00A634E6" w:rsidRDefault="00A634E6" w:rsidP="00AA2BB9">
      <w:pPr>
        <w:widowControl w:val="0"/>
        <w:autoSpaceDE w:val="0"/>
        <w:autoSpaceDN w:val="0"/>
        <w:adjustRightInd w:val="0"/>
      </w:pPr>
    </w:p>
    <w:p w14:paraId="2B98AE7D" w14:textId="77777777" w:rsidR="00F31158" w:rsidRDefault="00B261CE" w:rsidP="00B261CE">
      <w:pPr>
        <w:widowControl w:val="0"/>
        <w:autoSpaceDE w:val="0"/>
        <w:autoSpaceDN w:val="0"/>
        <w:adjustRightInd w:val="0"/>
        <w:ind w:left="2160" w:hanging="720"/>
      </w:pPr>
      <w:r>
        <w:t>3)</w:t>
      </w:r>
      <w:r w:rsidR="00F31158">
        <w:tab/>
      </w:r>
      <w:r w:rsidR="00BF61B8">
        <w:t>ensuring</w:t>
      </w:r>
      <w:r w:rsidR="00F31158">
        <w:t xml:space="preserve"> that: </w:t>
      </w:r>
    </w:p>
    <w:p w14:paraId="1B6AB047" w14:textId="77777777" w:rsidR="00A634E6" w:rsidRDefault="00A634E6" w:rsidP="00AA2BB9">
      <w:pPr>
        <w:widowControl w:val="0"/>
        <w:autoSpaceDE w:val="0"/>
        <w:autoSpaceDN w:val="0"/>
        <w:adjustRightInd w:val="0"/>
      </w:pPr>
    </w:p>
    <w:p w14:paraId="66F9567A" w14:textId="77777777" w:rsidR="00F31158" w:rsidRDefault="00B261CE" w:rsidP="00B261CE">
      <w:pPr>
        <w:widowControl w:val="0"/>
        <w:autoSpaceDE w:val="0"/>
        <w:autoSpaceDN w:val="0"/>
        <w:adjustRightInd w:val="0"/>
        <w:ind w:left="2880" w:hanging="720"/>
      </w:pPr>
      <w:r>
        <w:t>A)</w:t>
      </w:r>
      <w:r w:rsidR="00F31158">
        <w:tab/>
        <w:t xml:space="preserve">prescribed medication is administered by an appropriately licensed professional to those adult day service </w:t>
      </w:r>
      <w:r w:rsidR="00110195">
        <w:t>participants</w:t>
      </w:r>
      <w:r w:rsidR="00F31158">
        <w:t xml:space="preserve"> who are determined </w:t>
      </w:r>
      <w:r w:rsidR="00BF61B8">
        <w:t xml:space="preserve">to be </w:t>
      </w:r>
      <w:r w:rsidR="00F31158">
        <w:t xml:space="preserve">unable to self-administer medications; </w:t>
      </w:r>
    </w:p>
    <w:p w14:paraId="0677797D" w14:textId="77777777" w:rsidR="00A634E6" w:rsidRDefault="00A634E6" w:rsidP="00AA2BB9">
      <w:pPr>
        <w:widowControl w:val="0"/>
        <w:autoSpaceDE w:val="0"/>
        <w:autoSpaceDN w:val="0"/>
        <w:adjustRightInd w:val="0"/>
      </w:pPr>
    </w:p>
    <w:p w14:paraId="307C6ADB" w14:textId="77777777" w:rsidR="00F31158" w:rsidRDefault="00B261CE" w:rsidP="00B261CE">
      <w:pPr>
        <w:widowControl w:val="0"/>
        <w:autoSpaceDE w:val="0"/>
        <w:autoSpaceDN w:val="0"/>
        <w:adjustRightInd w:val="0"/>
        <w:ind w:left="2880" w:hanging="720"/>
      </w:pPr>
      <w:r>
        <w:t>B)</w:t>
      </w:r>
      <w:r w:rsidR="00F31158">
        <w:tab/>
        <w:t xml:space="preserve">judgment of a </w:t>
      </w:r>
      <w:r w:rsidR="00110195">
        <w:t>participant's</w:t>
      </w:r>
      <w:r w:rsidR="00F31158">
        <w:t xml:space="preserve"> inability to self-administer medications shall be documented by a physician's order or the CCU </w:t>
      </w:r>
      <w:r w:rsidR="00110195">
        <w:t>person-centered plan of care</w:t>
      </w:r>
      <w:r w:rsidR="00F31158">
        <w:t xml:space="preserve"> and/or the adult day service </w:t>
      </w:r>
      <w:r w:rsidR="00110195">
        <w:t xml:space="preserve">person-centered plan of care </w:t>
      </w:r>
      <w:r w:rsidR="00F71658">
        <w:t>a</w:t>
      </w:r>
      <w:r w:rsidR="00110195">
        <w:t>ddendum</w:t>
      </w:r>
      <w:r w:rsidR="00F31158">
        <w:t xml:space="preserve"> by the program nurse; </w:t>
      </w:r>
    </w:p>
    <w:p w14:paraId="301C211C" w14:textId="77777777" w:rsidR="00A634E6" w:rsidRDefault="00A634E6" w:rsidP="00AA2BB9">
      <w:pPr>
        <w:widowControl w:val="0"/>
        <w:autoSpaceDE w:val="0"/>
        <w:autoSpaceDN w:val="0"/>
        <w:adjustRightInd w:val="0"/>
      </w:pPr>
    </w:p>
    <w:p w14:paraId="422F08F0" w14:textId="77777777" w:rsidR="00F31158" w:rsidRDefault="00B261CE" w:rsidP="00B261CE">
      <w:pPr>
        <w:widowControl w:val="0"/>
        <w:autoSpaceDE w:val="0"/>
        <w:autoSpaceDN w:val="0"/>
        <w:adjustRightInd w:val="0"/>
        <w:ind w:left="2880" w:hanging="720"/>
      </w:pPr>
      <w:r>
        <w:t>C)</w:t>
      </w:r>
      <w:r w:rsidR="00F31158">
        <w:tab/>
        <w:t xml:space="preserve">administration of all medications administered by the adult day service provider staff (prescription and non-prescription) are recorded in the </w:t>
      </w:r>
      <w:r w:rsidR="00110195">
        <w:t>participant's</w:t>
      </w:r>
      <w:r w:rsidR="00F31158">
        <w:t xml:space="preserve"> case record; and </w:t>
      </w:r>
    </w:p>
    <w:p w14:paraId="2176A9E5" w14:textId="77777777" w:rsidR="00A634E6" w:rsidRDefault="00A634E6" w:rsidP="00AA2BB9">
      <w:pPr>
        <w:widowControl w:val="0"/>
        <w:autoSpaceDE w:val="0"/>
        <w:autoSpaceDN w:val="0"/>
        <w:adjustRightInd w:val="0"/>
      </w:pPr>
    </w:p>
    <w:p w14:paraId="60606D56" w14:textId="77777777" w:rsidR="00F31158" w:rsidRDefault="00B261CE" w:rsidP="00B261CE">
      <w:pPr>
        <w:widowControl w:val="0"/>
        <w:autoSpaceDE w:val="0"/>
        <w:autoSpaceDN w:val="0"/>
        <w:adjustRightInd w:val="0"/>
        <w:ind w:left="2880" w:hanging="720"/>
      </w:pPr>
      <w:r>
        <w:t>D)</w:t>
      </w:r>
      <w:r w:rsidR="00F31158">
        <w:tab/>
        <w:t xml:space="preserve">physician orders for medication are utilized and filed in the </w:t>
      </w:r>
      <w:r w:rsidR="00110195">
        <w:t>participant's</w:t>
      </w:r>
      <w:r w:rsidR="00F31158">
        <w:t xml:space="preserve"> case record. </w:t>
      </w:r>
    </w:p>
    <w:p w14:paraId="6E4F7074" w14:textId="77777777" w:rsidR="00A634E6" w:rsidRDefault="00A634E6" w:rsidP="00AA2BB9">
      <w:pPr>
        <w:widowControl w:val="0"/>
        <w:autoSpaceDE w:val="0"/>
        <w:autoSpaceDN w:val="0"/>
        <w:adjustRightInd w:val="0"/>
      </w:pPr>
    </w:p>
    <w:p w14:paraId="789A07C6" w14:textId="77777777" w:rsidR="00F31158" w:rsidRDefault="00F31158" w:rsidP="00F31158">
      <w:pPr>
        <w:widowControl w:val="0"/>
        <w:autoSpaceDE w:val="0"/>
        <w:autoSpaceDN w:val="0"/>
        <w:adjustRightInd w:val="0"/>
        <w:ind w:left="1440" w:hanging="720"/>
      </w:pPr>
      <w:r>
        <w:t>b)</w:t>
      </w:r>
      <w:r>
        <w:tab/>
        <w:t xml:space="preserve">A facility </w:t>
      </w:r>
      <w:r w:rsidR="00267B7F">
        <w:t>that</w:t>
      </w:r>
      <w:r>
        <w:t xml:space="preserve"> houses an adult day service program (including satellite sites) shall meet the following criteria: </w:t>
      </w:r>
    </w:p>
    <w:p w14:paraId="48293E06" w14:textId="77777777" w:rsidR="00A634E6" w:rsidRDefault="00A634E6" w:rsidP="00AA2BB9">
      <w:pPr>
        <w:widowControl w:val="0"/>
        <w:autoSpaceDE w:val="0"/>
        <w:autoSpaceDN w:val="0"/>
        <w:adjustRightInd w:val="0"/>
      </w:pPr>
    </w:p>
    <w:p w14:paraId="713D5933" w14:textId="77777777" w:rsidR="0094648D" w:rsidRDefault="00F31158" w:rsidP="00FB5245">
      <w:pPr>
        <w:widowControl w:val="0"/>
        <w:autoSpaceDE w:val="0"/>
        <w:autoSpaceDN w:val="0"/>
        <w:adjustRightInd w:val="0"/>
        <w:ind w:left="2160" w:hanging="720"/>
      </w:pPr>
      <w:r>
        <w:t>1)</w:t>
      </w:r>
      <w:r>
        <w:tab/>
      </w:r>
      <w:r w:rsidR="00052C5E" w:rsidRPr="00EF646E">
        <w:t xml:space="preserve">A location </w:t>
      </w:r>
      <w:r w:rsidR="00052C5E">
        <w:t>will</w:t>
      </w:r>
      <w:r w:rsidR="00052C5E" w:rsidRPr="00EF646E">
        <w:t xml:space="preserve"> have a home and community-based setting that allows for services to be provided in the most integrated setting appropriate for each participant without having the effect of isolating any participant from the broader community. </w:t>
      </w:r>
      <w:r w:rsidR="00052C5E">
        <w:t>(</w:t>
      </w:r>
      <w:r w:rsidR="00F71658">
        <w:t xml:space="preserve">See </w:t>
      </w:r>
      <w:r w:rsidR="00052C5E" w:rsidRPr="00EF646E">
        <w:t>42 CFR 441.301(c)(5)(v) and 42 CFR 441.301(c)(4)(</w:t>
      </w:r>
      <w:proofErr w:type="spellStart"/>
      <w:r w:rsidR="00052C5E" w:rsidRPr="00EF646E">
        <w:t>i</w:t>
      </w:r>
      <w:proofErr w:type="spellEnd"/>
      <w:r w:rsidR="00052C5E" w:rsidRPr="00EF646E">
        <w:t>)</w:t>
      </w:r>
      <w:r w:rsidR="00F71658">
        <w:t>.</w:t>
      </w:r>
      <w:r w:rsidR="00052C5E">
        <w:t>)</w:t>
      </w:r>
      <w:r>
        <w:t xml:space="preserve"> </w:t>
      </w:r>
    </w:p>
    <w:p w14:paraId="5993DE61" w14:textId="77777777" w:rsidR="0094648D" w:rsidRDefault="0094648D" w:rsidP="00AA2BB9">
      <w:pPr>
        <w:widowControl w:val="0"/>
        <w:autoSpaceDE w:val="0"/>
        <w:autoSpaceDN w:val="0"/>
        <w:adjustRightInd w:val="0"/>
      </w:pPr>
    </w:p>
    <w:p w14:paraId="18C71BF6" w14:textId="77777777" w:rsidR="00052C5E" w:rsidRPr="00EF646E" w:rsidRDefault="00052C5E" w:rsidP="00052C5E">
      <w:pPr>
        <w:widowControl w:val="0"/>
        <w:autoSpaceDE w:val="0"/>
        <w:autoSpaceDN w:val="0"/>
        <w:adjustRightInd w:val="0"/>
        <w:ind w:left="2880" w:hanging="720"/>
      </w:pPr>
      <w:r w:rsidRPr="00EF646E">
        <w:t>A)</w:t>
      </w:r>
      <w:r>
        <w:tab/>
      </w:r>
      <w:r w:rsidRPr="00EF646E">
        <w:t>An integrated setting will:</w:t>
      </w:r>
    </w:p>
    <w:p w14:paraId="29887559" w14:textId="77777777" w:rsidR="00052C5E" w:rsidRPr="00EF646E" w:rsidRDefault="00052C5E" w:rsidP="00AA2BB9">
      <w:pPr>
        <w:widowControl w:val="0"/>
        <w:autoSpaceDE w:val="0"/>
        <w:autoSpaceDN w:val="0"/>
        <w:adjustRightInd w:val="0"/>
      </w:pPr>
    </w:p>
    <w:p w14:paraId="730AAE05" w14:textId="77777777" w:rsidR="00052C5E" w:rsidRPr="00EF646E" w:rsidRDefault="00052C5E" w:rsidP="00052C5E">
      <w:pPr>
        <w:widowControl w:val="0"/>
        <w:autoSpaceDE w:val="0"/>
        <w:autoSpaceDN w:val="0"/>
        <w:adjustRightInd w:val="0"/>
        <w:ind w:left="3600" w:hanging="720"/>
      </w:pPr>
      <w:proofErr w:type="spellStart"/>
      <w:r w:rsidRPr="00EF646E">
        <w:t>i</w:t>
      </w:r>
      <w:proofErr w:type="spellEnd"/>
      <w:r w:rsidRPr="00EF646E">
        <w:t>)</w:t>
      </w:r>
      <w:r>
        <w:tab/>
      </w:r>
      <w:r w:rsidRPr="00EF646E">
        <w:t>ensure a participant</w:t>
      </w:r>
      <w:r w:rsidR="00110195">
        <w:t>'</w:t>
      </w:r>
      <w:r w:rsidRPr="00EF646E">
        <w:t>s rights of privacy, dignity and respect and freedom from coercion and restraint;</w:t>
      </w:r>
    </w:p>
    <w:p w14:paraId="7BC2FC16" w14:textId="77777777" w:rsidR="00052C5E" w:rsidRPr="00EF646E" w:rsidRDefault="00052C5E" w:rsidP="00AA2BB9">
      <w:pPr>
        <w:widowControl w:val="0"/>
        <w:autoSpaceDE w:val="0"/>
        <w:autoSpaceDN w:val="0"/>
        <w:adjustRightInd w:val="0"/>
      </w:pPr>
    </w:p>
    <w:p w14:paraId="024DC504" w14:textId="77777777" w:rsidR="00052C5E" w:rsidRPr="00EF646E" w:rsidRDefault="00052C5E" w:rsidP="00052C5E">
      <w:pPr>
        <w:widowControl w:val="0"/>
        <w:autoSpaceDE w:val="0"/>
        <w:autoSpaceDN w:val="0"/>
        <w:adjustRightInd w:val="0"/>
        <w:ind w:left="3600" w:hanging="720"/>
      </w:pPr>
      <w:r w:rsidRPr="00EF646E">
        <w:t>ii)</w:t>
      </w:r>
      <w:r>
        <w:tab/>
      </w:r>
      <w:r w:rsidRPr="00EF646E">
        <w:t xml:space="preserve">optimize, but not regiment, participant initiative, autonomy, and independence in making life choices, including daily activities, physical environment, and with whom to interact </w:t>
      </w:r>
      <w:r>
        <w:t>(</w:t>
      </w:r>
      <w:r w:rsidR="00F71658">
        <w:t xml:space="preserve">See </w:t>
      </w:r>
      <w:r w:rsidRPr="00EF646E">
        <w:t>42 CFR 441.301(c)(4)(iv)</w:t>
      </w:r>
      <w:r>
        <w:t>)</w:t>
      </w:r>
      <w:r w:rsidRPr="00EF646E">
        <w:t>; and</w:t>
      </w:r>
    </w:p>
    <w:p w14:paraId="7C8BE904" w14:textId="77777777" w:rsidR="00052C5E" w:rsidRPr="00EF646E" w:rsidRDefault="00052C5E" w:rsidP="00AA2BB9">
      <w:pPr>
        <w:widowControl w:val="0"/>
        <w:autoSpaceDE w:val="0"/>
        <w:autoSpaceDN w:val="0"/>
        <w:adjustRightInd w:val="0"/>
      </w:pPr>
    </w:p>
    <w:p w14:paraId="1E7731FF" w14:textId="77777777" w:rsidR="00052C5E" w:rsidRPr="00EF646E" w:rsidRDefault="00052C5E" w:rsidP="00052C5E">
      <w:pPr>
        <w:widowControl w:val="0"/>
        <w:autoSpaceDE w:val="0"/>
        <w:autoSpaceDN w:val="0"/>
        <w:adjustRightInd w:val="0"/>
        <w:ind w:left="3600" w:hanging="720"/>
      </w:pPr>
      <w:r w:rsidRPr="00EF646E">
        <w:t>iii)</w:t>
      </w:r>
      <w:r>
        <w:tab/>
      </w:r>
      <w:r w:rsidRPr="00EF646E">
        <w:t>facilitate participant choice regarding services and supports, and who provides them.</w:t>
      </w:r>
    </w:p>
    <w:p w14:paraId="5DC5D1A3" w14:textId="77777777" w:rsidR="00052C5E" w:rsidRPr="00EF646E" w:rsidRDefault="00052C5E" w:rsidP="00AA2BB9">
      <w:pPr>
        <w:widowControl w:val="0"/>
        <w:autoSpaceDE w:val="0"/>
        <w:autoSpaceDN w:val="0"/>
        <w:adjustRightInd w:val="0"/>
      </w:pPr>
    </w:p>
    <w:p w14:paraId="0908376E" w14:textId="77777777" w:rsidR="00052C5E" w:rsidRPr="00EF646E" w:rsidRDefault="00052C5E" w:rsidP="00052C5E">
      <w:pPr>
        <w:widowControl w:val="0"/>
        <w:autoSpaceDE w:val="0"/>
        <w:autoSpaceDN w:val="0"/>
        <w:adjustRightInd w:val="0"/>
        <w:ind w:left="2880" w:hanging="720"/>
      </w:pPr>
      <w:r w:rsidRPr="00EF646E">
        <w:t>B)</w:t>
      </w:r>
      <w:r>
        <w:tab/>
      </w:r>
      <w:r w:rsidRPr="00EF646E">
        <w:t>A location is not presumed to be a home and community-based setting if set in a publicly or private-owned facility providing inpatient treatment; on the grounds of, or adjacent to, a public institution; or with the effect of isolating participants from the broader community of individuals not receiving Medicaid Waiver services, as determined by the federal Centers for Medicare and Medicaid Services on a case-by-case basis.</w:t>
      </w:r>
    </w:p>
    <w:p w14:paraId="1B4328F1" w14:textId="77777777" w:rsidR="00052C5E" w:rsidRDefault="00052C5E" w:rsidP="00AA2BB9">
      <w:pPr>
        <w:widowControl w:val="0"/>
        <w:autoSpaceDE w:val="0"/>
        <w:autoSpaceDN w:val="0"/>
        <w:adjustRightInd w:val="0"/>
      </w:pPr>
    </w:p>
    <w:p w14:paraId="7A865EF1" w14:textId="77777777" w:rsidR="00F31158" w:rsidRDefault="00F31158" w:rsidP="00F31158">
      <w:pPr>
        <w:widowControl w:val="0"/>
        <w:autoSpaceDE w:val="0"/>
        <w:autoSpaceDN w:val="0"/>
        <w:adjustRightInd w:val="0"/>
        <w:ind w:left="2160" w:hanging="720"/>
      </w:pPr>
      <w:r>
        <w:t>2)</w:t>
      </w:r>
      <w:r>
        <w:tab/>
        <w:t xml:space="preserve">There shall be a minimum of 40 square feet of activity area per </w:t>
      </w:r>
      <w:r w:rsidR="00052C5E">
        <w:t>participant</w:t>
      </w:r>
      <w:r>
        <w:t xml:space="preserve">.  (Multiple-use areas must be pro-rated on both time and </w:t>
      </w:r>
      <w:r w:rsidR="00052C5E">
        <w:t>participant</w:t>
      </w:r>
      <w:r>
        <w:t xml:space="preserve"> basis.)  The activity area in the square feet per </w:t>
      </w:r>
      <w:r w:rsidR="00052C5E">
        <w:t>participant</w:t>
      </w:r>
      <w:r>
        <w:t xml:space="preserve"> requirement is exclusive of exit passages and fire escapes, administrative space, storage areas, bathrooms, kitchen used for meal preparation, space required for equipment and gymnasiums or other areas when used exclusively for active sports. </w:t>
      </w:r>
    </w:p>
    <w:p w14:paraId="0FF54900" w14:textId="77777777" w:rsidR="00A634E6" w:rsidRDefault="00A634E6" w:rsidP="00AA2BB9">
      <w:pPr>
        <w:widowControl w:val="0"/>
        <w:autoSpaceDE w:val="0"/>
        <w:autoSpaceDN w:val="0"/>
        <w:adjustRightInd w:val="0"/>
      </w:pPr>
    </w:p>
    <w:p w14:paraId="4FFE4BCE" w14:textId="77777777" w:rsidR="00F31158" w:rsidRDefault="00F31158" w:rsidP="00F31158">
      <w:pPr>
        <w:widowControl w:val="0"/>
        <w:autoSpaceDE w:val="0"/>
        <w:autoSpaceDN w:val="0"/>
        <w:adjustRightInd w:val="0"/>
        <w:ind w:left="2160" w:hanging="720"/>
      </w:pPr>
      <w:r>
        <w:t>3)</w:t>
      </w:r>
      <w:r>
        <w:tab/>
        <w:t xml:space="preserve">All adult day service providers shall comply with the applicable provisions of the following codes and standards.  </w:t>
      </w:r>
    </w:p>
    <w:p w14:paraId="69AF10A0" w14:textId="77777777" w:rsidR="00A634E6" w:rsidRDefault="00A634E6" w:rsidP="00AA2BB9">
      <w:pPr>
        <w:widowControl w:val="0"/>
        <w:autoSpaceDE w:val="0"/>
        <w:autoSpaceDN w:val="0"/>
        <w:adjustRightInd w:val="0"/>
      </w:pPr>
    </w:p>
    <w:p w14:paraId="7C1DAE73" w14:textId="77777777" w:rsidR="00F31158" w:rsidRDefault="00F31158" w:rsidP="00F31158">
      <w:pPr>
        <w:widowControl w:val="0"/>
        <w:autoSpaceDE w:val="0"/>
        <w:autoSpaceDN w:val="0"/>
        <w:adjustRightInd w:val="0"/>
        <w:ind w:left="2880" w:hanging="720"/>
      </w:pPr>
      <w:r>
        <w:t>A)</w:t>
      </w:r>
      <w:r>
        <w:tab/>
        <w:t xml:space="preserve">State of Illinois Codes and Standards </w:t>
      </w:r>
    </w:p>
    <w:p w14:paraId="19BA7A4D" w14:textId="77777777" w:rsidR="00A634E6" w:rsidRDefault="00A634E6" w:rsidP="00AA2BB9">
      <w:pPr>
        <w:widowControl w:val="0"/>
        <w:autoSpaceDE w:val="0"/>
        <w:autoSpaceDN w:val="0"/>
        <w:adjustRightInd w:val="0"/>
      </w:pPr>
    </w:p>
    <w:tbl>
      <w:tblPr>
        <w:tblW w:w="0" w:type="auto"/>
        <w:tblInd w:w="2880" w:type="dxa"/>
        <w:tblLook w:val="0000" w:firstRow="0" w:lastRow="0" w:firstColumn="0" w:lastColumn="0" w:noHBand="0" w:noVBand="0"/>
      </w:tblPr>
      <w:tblGrid>
        <w:gridCol w:w="720"/>
        <w:gridCol w:w="2988"/>
        <w:gridCol w:w="2988"/>
      </w:tblGrid>
      <w:tr w:rsidR="004C72CC" w14:paraId="3FE15F9A" w14:textId="77777777" w:rsidTr="00577B69">
        <w:trPr>
          <w:trHeight w:val="495"/>
        </w:trPr>
        <w:tc>
          <w:tcPr>
            <w:tcW w:w="720" w:type="dxa"/>
          </w:tcPr>
          <w:p w14:paraId="21F28DA7" w14:textId="77777777" w:rsidR="00A634E6" w:rsidRDefault="00A634E6" w:rsidP="00F31158">
            <w:pPr>
              <w:widowControl w:val="0"/>
              <w:autoSpaceDE w:val="0"/>
              <w:autoSpaceDN w:val="0"/>
              <w:adjustRightInd w:val="0"/>
            </w:pPr>
          </w:p>
          <w:p w14:paraId="7131038D" w14:textId="77777777" w:rsidR="004C72CC" w:rsidRDefault="004C72CC" w:rsidP="00F31158">
            <w:pPr>
              <w:widowControl w:val="0"/>
              <w:autoSpaceDE w:val="0"/>
              <w:autoSpaceDN w:val="0"/>
              <w:adjustRightInd w:val="0"/>
            </w:pPr>
          </w:p>
        </w:tc>
        <w:tc>
          <w:tcPr>
            <w:tcW w:w="2988" w:type="dxa"/>
          </w:tcPr>
          <w:p w14:paraId="006227CC" w14:textId="77777777" w:rsidR="004C72CC" w:rsidRPr="00267B7F" w:rsidRDefault="004C72CC" w:rsidP="00F31158">
            <w:pPr>
              <w:widowControl w:val="0"/>
              <w:autoSpaceDE w:val="0"/>
              <w:autoSpaceDN w:val="0"/>
              <w:adjustRightInd w:val="0"/>
              <w:rPr>
                <w:b/>
              </w:rPr>
            </w:pPr>
            <w:r w:rsidRPr="00267B7F">
              <w:rPr>
                <w:b/>
              </w:rPr>
              <w:t>Code or Standard</w:t>
            </w:r>
          </w:p>
        </w:tc>
        <w:tc>
          <w:tcPr>
            <w:tcW w:w="2988" w:type="dxa"/>
          </w:tcPr>
          <w:p w14:paraId="509D5C0E" w14:textId="77777777" w:rsidR="004C72CC" w:rsidRPr="00267B7F" w:rsidRDefault="004C72CC" w:rsidP="00F31158">
            <w:pPr>
              <w:widowControl w:val="0"/>
              <w:autoSpaceDE w:val="0"/>
              <w:autoSpaceDN w:val="0"/>
              <w:adjustRightInd w:val="0"/>
              <w:rPr>
                <w:b/>
              </w:rPr>
            </w:pPr>
            <w:r w:rsidRPr="00267B7F">
              <w:rPr>
                <w:b/>
              </w:rPr>
              <w:t>Agency</w:t>
            </w:r>
          </w:p>
        </w:tc>
      </w:tr>
      <w:tr w:rsidR="004C72CC" w14:paraId="3587E270" w14:textId="77777777" w:rsidTr="00577B69">
        <w:trPr>
          <w:trHeight w:val="990"/>
        </w:trPr>
        <w:tc>
          <w:tcPr>
            <w:tcW w:w="720" w:type="dxa"/>
          </w:tcPr>
          <w:p w14:paraId="441D68FE" w14:textId="77777777" w:rsidR="004C72CC" w:rsidRDefault="004C72CC" w:rsidP="00F31158">
            <w:pPr>
              <w:widowControl w:val="0"/>
              <w:autoSpaceDE w:val="0"/>
              <w:autoSpaceDN w:val="0"/>
              <w:adjustRightInd w:val="0"/>
            </w:pPr>
            <w:proofErr w:type="spellStart"/>
            <w:r>
              <w:t>i</w:t>
            </w:r>
            <w:proofErr w:type="spellEnd"/>
            <w:r>
              <w:t>)</w:t>
            </w:r>
          </w:p>
        </w:tc>
        <w:tc>
          <w:tcPr>
            <w:tcW w:w="2988" w:type="dxa"/>
          </w:tcPr>
          <w:p w14:paraId="3751AE24" w14:textId="77777777" w:rsidR="004C72CC" w:rsidRDefault="004C72CC" w:rsidP="00F31158">
            <w:pPr>
              <w:widowControl w:val="0"/>
              <w:autoSpaceDE w:val="0"/>
              <w:autoSpaceDN w:val="0"/>
              <w:adjustRightInd w:val="0"/>
            </w:pPr>
            <w:r>
              <w:t>Ill. Plumbing Code (77 Ill. Adm. Code 890)</w:t>
            </w:r>
          </w:p>
        </w:tc>
        <w:tc>
          <w:tcPr>
            <w:tcW w:w="2988" w:type="dxa"/>
          </w:tcPr>
          <w:p w14:paraId="53927B0F" w14:textId="77777777" w:rsidR="004C72CC" w:rsidRDefault="004C72CC" w:rsidP="00F31158">
            <w:pPr>
              <w:widowControl w:val="0"/>
              <w:autoSpaceDE w:val="0"/>
              <w:autoSpaceDN w:val="0"/>
              <w:adjustRightInd w:val="0"/>
            </w:pPr>
            <w:r>
              <w:t xml:space="preserve">Department of Public Health or </w:t>
            </w:r>
            <w:r w:rsidR="00B261CE">
              <w:t>its</w:t>
            </w:r>
            <w:r w:rsidR="008C357F">
              <w:t xml:space="preserve"> </w:t>
            </w:r>
            <w:r>
              <w:t>authorized local designee</w:t>
            </w:r>
          </w:p>
        </w:tc>
      </w:tr>
      <w:tr w:rsidR="00A73B97" w14:paraId="0A8DC462" w14:textId="77777777" w:rsidTr="00577B69">
        <w:trPr>
          <w:trHeight w:val="2055"/>
        </w:trPr>
        <w:tc>
          <w:tcPr>
            <w:tcW w:w="720" w:type="dxa"/>
          </w:tcPr>
          <w:p w14:paraId="3906C36C" w14:textId="77777777" w:rsidR="00A73B97" w:rsidRDefault="00A73B97" w:rsidP="00A73B97">
            <w:pPr>
              <w:widowControl w:val="0"/>
              <w:autoSpaceDE w:val="0"/>
              <w:autoSpaceDN w:val="0"/>
              <w:adjustRightInd w:val="0"/>
            </w:pPr>
            <w:r>
              <w:t>ii)</w:t>
            </w:r>
          </w:p>
        </w:tc>
        <w:tc>
          <w:tcPr>
            <w:tcW w:w="2988" w:type="dxa"/>
          </w:tcPr>
          <w:p w14:paraId="5383CCD1" w14:textId="77777777" w:rsidR="00A73B97" w:rsidRDefault="00A73B97" w:rsidP="00A73B97">
            <w:pPr>
              <w:widowControl w:val="0"/>
              <w:autoSpaceDE w:val="0"/>
              <w:autoSpaceDN w:val="0"/>
              <w:adjustRightInd w:val="0"/>
            </w:pPr>
            <w:r>
              <w:t>Illinois Accessibility Code (71 Ill. Adm. Code 400)</w:t>
            </w:r>
          </w:p>
          <w:p w14:paraId="02554BD1" w14:textId="77777777" w:rsidR="00A73B97" w:rsidRDefault="00A73B97" w:rsidP="00A73B97">
            <w:pPr>
              <w:widowControl w:val="0"/>
              <w:autoSpaceDE w:val="0"/>
              <w:autoSpaceDN w:val="0"/>
              <w:adjustRightInd w:val="0"/>
            </w:pPr>
          </w:p>
          <w:p w14:paraId="1D4A34E5" w14:textId="77777777" w:rsidR="00A73B97" w:rsidRDefault="00A73B97" w:rsidP="00A73B97">
            <w:pPr>
              <w:widowControl w:val="0"/>
              <w:autoSpaceDE w:val="0"/>
              <w:autoSpaceDN w:val="0"/>
              <w:adjustRightInd w:val="0"/>
            </w:pPr>
            <w:r>
              <w:t xml:space="preserve">Environmental Barriers Act [410 </w:t>
            </w:r>
            <w:proofErr w:type="spellStart"/>
            <w:r>
              <w:t>ILCS</w:t>
            </w:r>
            <w:proofErr w:type="spellEnd"/>
            <w:r>
              <w:t xml:space="preserve"> 25]</w:t>
            </w:r>
          </w:p>
        </w:tc>
        <w:tc>
          <w:tcPr>
            <w:tcW w:w="2988" w:type="dxa"/>
          </w:tcPr>
          <w:p w14:paraId="42DBEFDD" w14:textId="77777777" w:rsidR="00A73B97" w:rsidRDefault="00A73B97" w:rsidP="00A73B97">
            <w:pPr>
              <w:widowControl w:val="0"/>
              <w:autoSpaceDE w:val="0"/>
              <w:autoSpaceDN w:val="0"/>
              <w:adjustRightInd w:val="0"/>
            </w:pPr>
            <w:r>
              <w:t>Capital Development Board offers guidance to design professionals and building code officials regarding the interpretation and application of the Illinois Accessibility Code</w:t>
            </w:r>
          </w:p>
        </w:tc>
      </w:tr>
      <w:tr w:rsidR="001B0EFA" w14:paraId="6A482C7B" w14:textId="77777777" w:rsidTr="00577B69">
        <w:trPr>
          <w:trHeight w:val="2718"/>
        </w:trPr>
        <w:tc>
          <w:tcPr>
            <w:tcW w:w="720" w:type="dxa"/>
          </w:tcPr>
          <w:p w14:paraId="7BB3A7EF" w14:textId="77777777" w:rsidR="001B0EFA" w:rsidRDefault="001B0EFA" w:rsidP="00F31158">
            <w:pPr>
              <w:widowControl w:val="0"/>
              <w:autoSpaceDE w:val="0"/>
              <w:autoSpaceDN w:val="0"/>
              <w:adjustRightInd w:val="0"/>
            </w:pPr>
          </w:p>
        </w:tc>
        <w:tc>
          <w:tcPr>
            <w:tcW w:w="2988" w:type="dxa"/>
          </w:tcPr>
          <w:p w14:paraId="363E6ED7" w14:textId="77777777" w:rsidR="001B0EFA" w:rsidRDefault="001B0EFA" w:rsidP="00F31158">
            <w:pPr>
              <w:widowControl w:val="0"/>
              <w:autoSpaceDE w:val="0"/>
              <w:autoSpaceDN w:val="0"/>
              <w:adjustRightInd w:val="0"/>
            </w:pPr>
          </w:p>
        </w:tc>
        <w:tc>
          <w:tcPr>
            <w:tcW w:w="2988" w:type="dxa"/>
          </w:tcPr>
          <w:p w14:paraId="142F010E" w14:textId="77777777" w:rsidR="001B0EFA" w:rsidRDefault="001B0EFA" w:rsidP="00F31158">
            <w:pPr>
              <w:widowControl w:val="0"/>
              <w:autoSpaceDE w:val="0"/>
              <w:autoSpaceDN w:val="0"/>
              <w:adjustRightInd w:val="0"/>
            </w:pPr>
            <w:r>
              <w:t xml:space="preserve">NOTE:  It shall be incumbent upon the provider to assure that </w:t>
            </w:r>
            <w:r w:rsidR="00B261CE">
              <w:t>its</w:t>
            </w:r>
            <w:r>
              <w:t xml:space="preserve"> facility meets all applicable requirements as promulgated by the Capital Development Board. (No written documentation shall be required.)</w:t>
            </w:r>
          </w:p>
        </w:tc>
      </w:tr>
      <w:tr w:rsidR="00A73B97" w14:paraId="6A77FCA6" w14:textId="77777777" w:rsidTr="00577B69">
        <w:trPr>
          <w:trHeight w:val="738"/>
        </w:trPr>
        <w:tc>
          <w:tcPr>
            <w:tcW w:w="720" w:type="dxa"/>
          </w:tcPr>
          <w:p w14:paraId="6DDF65F0" w14:textId="77777777" w:rsidR="00A73B97" w:rsidRDefault="00A73B97" w:rsidP="00F31158">
            <w:pPr>
              <w:widowControl w:val="0"/>
              <w:autoSpaceDE w:val="0"/>
              <w:autoSpaceDN w:val="0"/>
              <w:adjustRightInd w:val="0"/>
            </w:pPr>
            <w:r>
              <w:t>iii)</w:t>
            </w:r>
          </w:p>
        </w:tc>
        <w:tc>
          <w:tcPr>
            <w:tcW w:w="2988" w:type="dxa"/>
          </w:tcPr>
          <w:p w14:paraId="2E56A0AC" w14:textId="77777777" w:rsidR="00A73B97" w:rsidRDefault="00A73B97" w:rsidP="00F31158">
            <w:pPr>
              <w:widowControl w:val="0"/>
              <w:autoSpaceDE w:val="0"/>
              <w:autoSpaceDN w:val="0"/>
              <w:adjustRightInd w:val="0"/>
            </w:pPr>
            <w:r>
              <w:t>Fire Prevention and Safety (41 Ill. Adm. Code 100)</w:t>
            </w:r>
          </w:p>
        </w:tc>
        <w:tc>
          <w:tcPr>
            <w:tcW w:w="2988" w:type="dxa"/>
          </w:tcPr>
          <w:p w14:paraId="4C5EC352" w14:textId="77777777" w:rsidR="00A73B97" w:rsidRDefault="00A73B97" w:rsidP="00F31158">
            <w:pPr>
              <w:widowControl w:val="0"/>
              <w:autoSpaceDE w:val="0"/>
              <w:autoSpaceDN w:val="0"/>
              <w:adjustRightInd w:val="0"/>
            </w:pPr>
            <w:r>
              <w:t>Office of State Fire Marshal</w:t>
            </w:r>
          </w:p>
        </w:tc>
      </w:tr>
      <w:tr w:rsidR="00A73B97" w14:paraId="41B56A1A" w14:textId="77777777" w:rsidTr="00577B69">
        <w:trPr>
          <w:trHeight w:val="774"/>
        </w:trPr>
        <w:tc>
          <w:tcPr>
            <w:tcW w:w="720" w:type="dxa"/>
          </w:tcPr>
          <w:p w14:paraId="182460AC" w14:textId="77777777" w:rsidR="00A73B97" w:rsidRDefault="00A73B97" w:rsidP="00F31158">
            <w:pPr>
              <w:widowControl w:val="0"/>
              <w:autoSpaceDE w:val="0"/>
              <w:autoSpaceDN w:val="0"/>
              <w:adjustRightInd w:val="0"/>
            </w:pPr>
            <w:r>
              <w:t>iv)</w:t>
            </w:r>
          </w:p>
        </w:tc>
        <w:tc>
          <w:tcPr>
            <w:tcW w:w="2988" w:type="dxa"/>
          </w:tcPr>
          <w:p w14:paraId="469D5D55" w14:textId="77777777" w:rsidR="00A73B97" w:rsidRDefault="00A73B97" w:rsidP="00F31158">
            <w:pPr>
              <w:widowControl w:val="0"/>
              <w:autoSpaceDE w:val="0"/>
              <w:autoSpaceDN w:val="0"/>
              <w:adjustRightInd w:val="0"/>
            </w:pPr>
            <w:r>
              <w:t xml:space="preserve">Illinois Vehicle Code [625 </w:t>
            </w:r>
            <w:proofErr w:type="spellStart"/>
            <w:r>
              <w:t>ILCS</w:t>
            </w:r>
            <w:proofErr w:type="spellEnd"/>
            <w:r>
              <w:t xml:space="preserve"> 5]</w:t>
            </w:r>
          </w:p>
        </w:tc>
        <w:tc>
          <w:tcPr>
            <w:tcW w:w="2988" w:type="dxa"/>
          </w:tcPr>
          <w:p w14:paraId="1E125E39" w14:textId="77777777" w:rsidR="00A73B97" w:rsidRDefault="00A73B97" w:rsidP="00F31158">
            <w:pPr>
              <w:widowControl w:val="0"/>
              <w:autoSpaceDE w:val="0"/>
              <w:autoSpaceDN w:val="0"/>
              <w:adjustRightInd w:val="0"/>
            </w:pPr>
            <w:r>
              <w:t>Secretary of State of Illinois</w:t>
            </w:r>
          </w:p>
        </w:tc>
      </w:tr>
      <w:tr w:rsidR="00A73B97" w14:paraId="51BC7838" w14:textId="77777777" w:rsidTr="00577B69">
        <w:tc>
          <w:tcPr>
            <w:tcW w:w="720" w:type="dxa"/>
          </w:tcPr>
          <w:p w14:paraId="67B44687" w14:textId="77777777" w:rsidR="00A73B97" w:rsidRDefault="00A73B97" w:rsidP="00F31158">
            <w:pPr>
              <w:widowControl w:val="0"/>
              <w:autoSpaceDE w:val="0"/>
              <w:autoSpaceDN w:val="0"/>
              <w:adjustRightInd w:val="0"/>
            </w:pPr>
            <w:r>
              <w:t>v)</w:t>
            </w:r>
          </w:p>
        </w:tc>
        <w:tc>
          <w:tcPr>
            <w:tcW w:w="2988" w:type="dxa"/>
          </w:tcPr>
          <w:p w14:paraId="0A029624" w14:textId="77777777" w:rsidR="00A73B97" w:rsidRDefault="00A73B97" w:rsidP="00F31158">
            <w:pPr>
              <w:widowControl w:val="0"/>
              <w:autoSpaceDE w:val="0"/>
              <w:autoSpaceDN w:val="0"/>
              <w:adjustRightInd w:val="0"/>
            </w:pPr>
            <w:r>
              <w:t>Food Service Sanitation (77 Ill. Adm. Code 750)</w:t>
            </w:r>
          </w:p>
        </w:tc>
        <w:tc>
          <w:tcPr>
            <w:tcW w:w="2988" w:type="dxa"/>
          </w:tcPr>
          <w:p w14:paraId="2046A88A" w14:textId="77777777" w:rsidR="00A73B97" w:rsidRDefault="00A73B97" w:rsidP="00F31158">
            <w:pPr>
              <w:widowControl w:val="0"/>
              <w:autoSpaceDE w:val="0"/>
              <w:autoSpaceDN w:val="0"/>
              <w:adjustRightInd w:val="0"/>
            </w:pPr>
            <w:r>
              <w:t xml:space="preserve">Department of Public Health or </w:t>
            </w:r>
            <w:r w:rsidR="00B261CE">
              <w:t>its</w:t>
            </w:r>
            <w:r>
              <w:t xml:space="preserve"> authorized local designee</w:t>
            </w:r>
          </w:p>
        </w:tc>
      </w:tr>
    </w:tbl>
    <w:p w14:paraId="465CDE20" w14:textId="77777777" w:rsidR="004C72CC" w:rsidRDefault="004C72CC" w:rsidP="00AA2BB9">
      <w:pPr>
        <w:widowControl w:val="0"/>
        <w:autoSpaceDE w:val="0"/>
        <w:autoSpaceDN w:val="0"/>
        <w:adjustRightInd w:val="0"/>
      </w:pPr>
    </w:p>
    <w:p w14:paraId="73C24D09" w14:textId="77777777" w:rsidR="00F31158" w:rsidRDefault="00F31158" w:rsidP="00F31158">
      <w:pPr>
        <w:widowControl w:val="0"/>
        <w:autoSpaceDE w:val="0"/>
        <w:autoSpaceDN w:val="0"/>
        <w:adjustRightInd w:val="0"/>
        <w:ind w:left="2880" w:hanging="720"/>
      </w:pPr>
      <w:r>
        <w:t>B)</w:t>
      </w:r>
      <w:r>
        <w:tab/>
        <w:t xml:space="preserve">Other Codes and References </w:t>
      </w:r>
    </w:p>
    <w:p w14:paraId="00124331" w14:textId="77777777" w:rsidR="006D6849" w:rsidRDefault="006D6849" w:rsidP="00AA2BB9">
      <w:pPr>
        <w:widowControl w:val="0"/>
        <w:autoSpaceDE w:val="0"/>
        <w:autoSpaceDN w:val="0"/>
        <w:adjustRightInd w:val="0"/>
      </w:pPr>
    </w:p>
    <w:tbl>
      <w:tblPr>
        <w:tblW w:w="0" w:type="auto"/>
        <w:tblInd w:w="2880" w:type="dxa"/>
        <w:tblLook w:val="0000" w:firstRow="0" w:lastRow="0" w:firstColumn="0" w:lastColumn="0" w:noHBand="0" w:noVBand="0"/>
      </w:tblPr>
      <w:tblGrid>
        <w:gridCol w:w="705"/>
        <w:gridCol w:w="2799"/>
        <w:gridCol w:w="3192"/>
      </w:tblGrid>
      <w:tr w:rsidR="00766653" w14:paraId="2F442BF3" w14:textId="77777777" w:rsidTr="00577B69">
        <w:trPr>
          <w:trHeight w:val="558"/>
        </w:trPr>
        <w:tc>
          <w:tcPr>
            <w:tcW w:w="705" w:type="dxa"/>
          </w:tcPr>
          <w:p w14:paraId="57A85816" w14:textId="77777777" w:rsidR="00766653" w:rsidRDefault="00766653" w:rsidP="00F31158">
            <w:pPr>
              <w:widowControl w:val="0"/>
              <w:autoSpaceDE w:val="0"/>
              <w:autoSpaceDN w:val="0"/>
              <w:adjustRightInd w:val="0"/>
            </w:pPr>
          </w:p>
        </w:tc>
        <w:tc>
          <w:tcPr>
            <w:tcW w:w="2799" w:type="dxa"/>
          </w:tcPr>
          <w:p w14:paraId="7048210D" w14:textId="77777777" w:rsidR="00766653" w:rsidRDefault="00766653" w:rsidP="00766653">
            <w:pPr>
              <w:widowControl w:val="0"/>
              <w:autoSpaceDE w:val="0"/>
              <w:autoSpaceDN w:val="0"/>
              <w:adjustRightInd w:val="0"/>
            </w:pPr>
            <w:r w:rsidRPr="00766653">
              <w:rPr>
                <w:b/>
              </w:rPr>
              <w:t>Code or Standard</w:t>
            </w:r>
          </w:p>
        </w:tc>
        <w:tc>
          <w:tcPr>
            <w:tcW w:w="3192" w:type="dxa"/>
          </w:tcPr>
          <w:p w14:paraId="1A28EE21" w14:textId="77777777" w:rsidR="00766653" w:rsidRDefault="00766653" w:rsidP="00766653">
            <w:pPr>
              <w:widowControl w:val="0"/>
              <w:autoSpaceDE w:val="0"/>
              <w:autoSpaceDN w:val="0"/>
              <w:adjustRightInd w:val="0"/>
            </w:pPr>
            <w:r w:rsidRPr="00766653">
              <w:rPr>
                <w:b/>
              </w:rPr>
              <w:t>Agency</w:t>
            </w:r>
          </w:p>
        </w:tc>
      </w:tr>
      <w:tr w:rsidR="006D6849" w14:paraId="2294B108" w14:textId="77777777" w:rsidTr="00577B69">
        <w:trPr>
          <w:trHeight w:val="2880"/>
        </w:trPr>
        <w:tc>
          <w:tcPr>
            <w:tcW w:w="705" w:type="dxa"/>
          </w:tcPr>
          <w:p w14:paraId="6556D973" w14:textId="77777777" w:rsidR="006D6849" w:rsidRDefault="00BF61B8" w:rsidP="00F31158">
            <w:pPr>
              <w:widowControl w:val="0"/>
              <w:autoSpaceDE w:val="0"/>
              <w:autoSpaceDN w:val="0"/>
              <w:adjustRightInd w:val="0"/>
            </w:pPr>
            <w:proofErr w:type="spellStart"/>
            <w:r>
              <w:t>i</w:t>
            </w:r>
            <w:proofErr w:type="spellEnd"/>
            <w:r>
              <w:t>)</w:t>
            </w:r>
          </w:p>
        </w:tc>
        <w:tc>
          <w:tcPr>
            <w:tcW w:w="2799" w:type="dxa"/>
          </w:tcPr>
          <w:p w14:paraId="4FE0F841" w14:textId="164BC38A" w:rsidR="006D6849" w:rsidRDefault="006D6849" w:rsidP="001C5945">
            <w:pPr>
              <w:widowControl w:val="0"/>
              <w:autoSpaceDE w:val="0"/>
              <w:autoSpaceDN w:val="0"/>
              <w:adjustRightInd w:val="0"/>
            </w:pPr>
            <w:r>
              <w:t>National Fire Protection Association</w:t>
            </w:r>
            <w:r w:rsidR="00B261CE">
              <w:t xml:space="preserve">, 1 </w:t>
            </w:r>
            <w:proofErr w:type="spellStart"/>
            <w:r w:rsidR="00B261CE">
              <w:t>Batter</w:t>
            </w:r>
            <w:r w:rsidR="008F5B7B">
              <w:t>y</w:t>
            </w:r>
            <w:r w:rsidR="00B261CE">
              <w:t>march</w:t>
            </w:r>
            <w:proofErr w:type="spellEnd"/>
            <w:r w:rsidR="00B261CE">
              <w:t xml:space="preserve"> Park, Quincy MA</w:t>
            </w:r>
            <w:r w:rsidR="00CF4FF5">
              <w:t xml:space="preserve"> </w:t>
            </w:r>
            <w:r w:rsidR="00B261CE">
              <w:t xml:space="preserve"> 02169-7471</w:t>
            </w:r>
            <w:r>
              <w:t xml:space="preserve"> (NFPA 101 Life Safety Code: </w:t>
            </w:r>
            <w:r w:rsidR="00B261CE">
              <w:t xml:space="preserve">Chapters 16 and 17; </w:t>
            </w:r>
            <w:r w:rsidR="001C5945">
              <w:t>2018</w:t>
            </w:r>
            <w:r w:rsidR="00B261CE">
              <w:t xml:space="preserve"> edition; this incorporation includes no later editions or amendments</w:t>
            </w:r>
            <w:r>
              <w:t>)</w:t>
            </w:r>
          </w:p>
        </w:tc>
        <w:tc>
          <w:tcPr>
            <w:tcW w:w="3192" w:type="dxa"/>
          </w:tcPr>
          <w:p w14:paraId="04A0A989" w14:textId="77777777" w:rsidR="006D6849" w:rsidRDefault="006D6849" w:rsidP="00F31158">
            <w:pPr>
              <w:widowControl w:val="0"/>
              <w:autoSpaceDE w:val="0"/>
              <w:autoSpaceDN w:val="0"/>
              <w:adjustRightInd w:val="0"/>
            </w:pPr>
            <w:r>
              <w:t>National Fire Protection Association and Office of State Fire Marshal shall inspect</w:t>
            </w:r>
          </w:p>
        </w:tc>
      </w:tr>
      <w:tr w:rsidR="00BF61B8" w14:paraId="0440EDCA" w14:textId="77777777" w:rsidTr="00577B69">
        <w:tc>
          <w:tcPr>
            <w:tcW w:w="705" w:type="dxa"/>
          </w:tcPr>
          <w:p w14:paraId="3D584597" w14:textId="77777777" w:rsidR="00BF61B8" w:rsidRDefault="00BF61B8" w:rsidP="00F31158">
            <w:pPr>
              <w:widowControl w:val="0"/>
              <w:autoSpaceDE w:val="0"/>
              <w:autoSpaceDN w:val="0"/>
              <w:adjustRightInd w:val="0"/>
            </w:pPr>
            <w:r>
              <w:t>ii)</w:t>
            </w:r>
          </w:p>
        </w:tc>
        <w:tc>
          <w:tcPr>
            <w:tcW w:w="2799" w:type="dxa"/>
          </w:tcPr>
          <w:p w14:paraId="7E7288D8" w14:textId="32D20528" w:rsidR="00BF61B8" w:rsidRDefault="00BF61B8" w:rsidP="00F31158">
            <w:pPr>
              <w:widowControl w:val="0"/>
              <w:autoSpaceDE w:val="0"/>
              <w:autoSpaceDN w:val="0"/>
              <w:adjustRightInd w:val="0"/>
            </w:pPr>
            <w:r>
              <w:t xml:space="preserve">Americans </w:t>
            </w:r>
            <w:r w:rsidR="00B261CE">
              <w:t>W</w:t>
            </w:r>
            <w:r>
              <w:t xml:space="preserve">ith Disabilities Act (42 </w:t>
            </w:r>
            <w:r w:rsidR="00CF4FF5">
              <w:t>U.S.C.</w:t>
            </w:r>
            <w:r>
              <w:t xml:space="preserve"> 12101 </w:t>
            </w:r>
            <w:r w:rsidRPr="00267B7F">
              <w:t>et seq.</w:t>
            </w:r>
            <w:r>
              <w:t>)</w:t>
            </w:r>
          </w:p>
        </w:tc>
        <w:tc>
          <w:tcPr>
            <w:tcW w:w="3192" w:type="dxa"/>
          </w:tcPr>
          <w:p w14:paraId="0AF8C241" w14:textId="77777777" w:rsidR="00BF61B8" w:rsidRDefault="00BF61B8" w:rsidP="00F31158">
            <w:pPr>
              <w:widowControl w:val="0"/>
              <w:autoSpaceDE w:val="0"/>
              <w:autoSpaceDN w:val="0"/>
              <w:adjustRightInd w:val="0"/>
            </w:pPr>
          </w:p>
        </w:tc>
      </w:tr>
    </w:tbl>
    <w:p w14:paraId="49EF1E5F" w14:textId="77777777" w:rsidR="00F31158" w:rsidRDefault="00F31158" w:rsidP="00F31158">
      <w:pPr>
        <w:widowControl w:val="0"/>
        <w:autoSpaceDE w:val="0"/>
        <w:autoSpaceDN w:val="0"/>
        <w:adjustRightInd w:val="0"/>
      </w:pPr>
    </w:p>
    <w:p w14:paraId="756D00FE" w14:textId="77777777" w:rsidR="00F31158" w:rsidRDefault="00F31158" w:rsidP="00F31158">
      <w:pPr>
        <w:widowControl w:val="0"/>
        <w:autoSpaceDE w:val="0"/>
        <w:autoSpaceDN w:val="0"/>
        <w:adjustRightInd w:val="0"/>
        <w:ind w:left="2880" w:hanging="720"/>
      </w:pPr>
      <w:r>
        <w:t>C)</w:t>
      </w:r>
      <w:r>
        <w:tab/>
        <w:t xml:space="preserve">In addition to compliance with the standards set forth </w:t>
      </w:r>
      <w:r w:rsidR="00B261CE">
        <w:t>in this subsection (b)(3)</w:t>
      </w:r>
      <w:r>
        <w:t xml:space="preserve">, all applicable local and </w:t>
      </w:r>
      <w:r w:rsidR="00B261CE">
        <w:t>State</w:t>
      </w:r>
      <w:r>
        <w:t xml:space="preserve"> building, fire, health and safety codes, ordinances and regulations </w:t>
      </w:r>
      <w:r w:rsidR="00267B7F">
        <w:t>that</w:t>
      </w:r>
      <w:r>
        <w:t xml:space="preserve"> are enforced by city, county or other local jurisdictions in which the facility is, or will be, located must be observed and documented through required inspections by appropriate officials. </w:t>
      </w:r>
    </w:p>
    <w:p w14:paraId="71CC1259" w14:textId="77777777" w:rsidR="00A634E6" w:rsidRDefault="00A634E6" w:rsidP="00AA2BB9">
      <w:pPr>
        <w:widowControl w:val="0"/>
        <w:autoSpaceDE w:val="0"/>
        <w:autoSpaceDN w:val="0"/>
        <w:adjustRightInd w:val="0"/>
      </w:pPr>
    </w:p>
    <w:p w14:paraId="3CE8C6C2" w14:textId="77777777" w:rsidR="00F31158" w:rsidRDefault="00F31158" w:rsidP="00F31158">
      <w:pPr>
        <w:widowControl w:val="0"/>
        <w:autoSpaceDE w:val="0"/>
        <w:autoSpaceDN w:val="0"/>
        <w:adjustRightInd w:val="0"/>
        <w:ind w:left="2160" w:hanging="720"/>
      </w:pPr>
      <w:r>
        <w:t>4)</w:t>
      </w:r>
      <w:r>
        <w:tab/>
        <w:t>Each facility shall have posted an emergency plan for evacuation and shall conduct quarterly fire drills in accordance with subsection (b)(3)(B)(</w:t>
      </w:r>
      <w:proofErr w:type="spellStart"/>
      <w:r>
        <w:t>i</w:t>
      </w:r>
      <w:proofErr w:type="spellEnd"/>
      <w:r>
        <w:t xml:space="preserve">). </w:t>
      </w:r>
      <w:r w:rsidR="00A82F88">
        <w:t xml:space="preserve"> </w:t>
      </w:r>
      <w:r w:rsidR="001C5945">
        <w:lastRenderedPageBreak/>
        <w:t>Written documentation</w:t>
      </w:r>
      <w:r>
        <w:t xml:space="preserve"> of the dates of the </w:t>
      </w:r>
      <w:r w:rsidR="001C5945">
        <w:t>quarte</w:t>
      </w:r>
      <w:r w:rsidR="00007807">
        <w:t>r</w:t>
      </w:r>
      <w:r w:rsidR="001C5945">
        <w:t xml:space="preserve">ly </w:t>
      </w:r>
      <w:r>
        <w:t xml:space="preserve">fire drills must be on file at the facility. </w:t>
      </w:r>
      <w:r w:rsidR="001C5945">
        <w:t>A diagram of emergency evacuation routes shall be posted</w:t>
      </w:r>
      <w:r w:rsidR="001B521D">
        <w:t>,</w:t>
      </w:r>
      <w:r w:rsidR="001C5945">
        <w:t xml:space="preserve"> at </w:t>
      </w:r>
      <w:r w:rsidR="001B521D">
        <w:t>a minimum,</w:t>
      </w:r>
      <w:r w:rsidR="001C5945">
        <w:t xml:space="preserve"> </w:t>
      </w:r>
      <w:r w:rsidR="00F76812">
        <w:t xml:space="preserve">in </w:t>
      </w:r>
      <w:r w:rsidR="001C5945">
        <w:t>all corridors and common areas</w:t>
      </w:r>
      <w:r w:rsidR="001B521D">
        <w:t xml:space="preserve">. </w:t>
      </w:r>
      <w:r w:rsidR="001C5945">
        <w:t xml:space="preserve"> </w:t>
      </w:r>
      <w:r w:rsidR="001B521D">
        <w:t>A</w:t>
      </w:r>
      <w:r w:rsidR="001C5945">
        <w:t>ll person</w:t>
      </w:r>
      <w:r w:rsidR="000E781A">
        <w:t>nel</w:t>
      </w:r>
      <w:r w:rsidR="001C5945">
        <w:t xml:space="preserve"> employed on the premises shall be aware of the route</w:t>
      </w:r>
      <w:r w:rsidR="001B521D">
        <w:t>s</w:t>
      </w:r>
      <w:r w:rsidR="001C5945">
        <w:t>.</w:t>
      </w:r>
    </w:p>
    <w:p w14:paraId="491DE601" w14:textId="77777777" w:rsidR="00A634E6" w:rsidRDefault="00A634E6" w:rsidP="00AA2BB9">
      <w:pPr>
        <w:widowControl w:val="0"/>
        <w:autoSpaceDE w:val="0"/>
        <w:autoSpaceDN w:val="0"/>
        <w:adjustRightInd w:val="0"/>
      </w:pPr>
    </w:p>
    <w:p w14:paraId="1B0D92ED" w14:textId="77777777" w:rsidR="00F31158" w:rsidRDefault="00F31158" w:rsidP="00F31158">
      <w:pPr>
        <w:widowControl w:val="0"/>
        <w:autoSpaceDE w:val="0"/>
        <w:autoSpaceDN w:val="0"/>
        <w:adjustRightInd w:val="0"/>
        <w:ind w:left="2160" w:hanging="720"/>
      </w:pPr>
      <w:r>
        <w:t>5)</w:t>
      </w:r>
      <w:r>
        <w:tab/>
        <w:t xml:space="preserve">Each facility shall maintain room temperatures in the facility of not less than 70 degrees Fahrenheit and not more than 85 degrees Fahrenheit by utilizing heating system/air conditioning/circulating fans. </w:t>
      </w:r>
    </w:p>
    <w:p w14:paraId="72CA4A6A" w14:textId="77777777" w:rsidR="00A634E6" w:rsidRDefault="00A634E6" w:rsidP="00AA2BB9">
      <w:pPr>
        <w:widowControl w:val="0"/>
        <w:autoSpaceDE w:val="0"/>
        <w:autoSpaceDN w:val="0"/>
        <w:adjustRightInd w:val="0"/>
      </w:pPr>
    </w:p>
    <w:p w14:paraId="5595A6D0" w14:textId="77777777" w:rsidR="00F31158" w:rsidRDefault="00F31158" w:rsidP="00F31158">
      <w:pPr>
        <w:widowControl w:val="0"/>
        <w:autoSpaceDE w:val="0"/>
        <w:autoSpaceDN w:val="0"/>
        <w:adjustRightInd w:val="0"/>
        <w:ind w:left="2160" w:hanging="720"/>
      </w:pPr>
      <w:r>
        <w:t>6)</w:t>
      </w:r>
      <w:r>
        <w:tab/>
        <w:t xml:space="preserve">Each facility shall designate a dining area (equipped with </w:t>
      </w:r>
      <w:r w:rsidR="00110195">
        <w:t>enough</w:t>
      </w:r>
      <w:r>
        <w:t xml:space="preserve"> chairs and table space) to accommodate the daily number of </w:t>
      </w:r>
      <w:r w:rsidR="00052C5E">
        <w:t>participants</w:t>
      </w:r>
      <w:r>
        <w:t xml:space="preserve">. </w:t>
      </w:r>
    </w:p>
    <w:p w14:paraId="692D5F63" w14:textId="77777777" w:rsidR="00A634E6" w:rsidRDefault="00A634E6" w:rsidP="00AA2BB9">
      <w:pPr>
        <w:widowControl w:val="0"/>
        <w:autoSpaceDE w:val="0"/>
        <w:autoSpaceDN w:val="0"/>
        <w:adjustRightInd w:val="0"/>
      </w:pPr>
    </w:p>
    <w:p w14:paraId="0CB15367" w14:textId="6D218D1A" w:rsidR="00F31158" w:rsidRDefault="00F31158" w:rsidP="00F31158">
      <w:pPr>
        <w:widowControl w:val="0"/>
        <w:autoSpaceDE w:val="0"/>
        <w:autoSpaceDN w:val="0"/>
        <w:adjustRightInd w:val="0"/>
        <w:ind w:left="2160" w:hanging="720"/>
      </w:pPr>
      <w:r>
        <w:t>7)</w:t>
      </w:r>
      <w:r>
        <w:tab/>
        <w:t>Eac</w:t>
      </w:r>
      <w:r w:rsidR="006D6849">
        <w:t xml:space="preserve">h facility shall have </w:t>
      </w:r>
      <w:r w:rsidR="00766653">
        <w:t xml:space="preserve">and maintain in working order during operating hours </w:t>
      </w:r>
      <w:r w:rsidR="006D6849">
        <w:t xml:space="preserve">at least </w:t>
      </w:r>
      <w:r w:rsidR="00510215">
        <w:t>one</w:t>
      </w:r>
      <w:r w:rsidR="00D059C5">
        <w:t xml:space="preserve"> </w:t>
      </w:r>
      <w:r>
        <w:t xml:space="preserve">bathroom facility that is physically accessible to persons </w:t>
      </w:r>
      <w:r w:rsidR="00BF61B8">
        <w:t xml:space="preserve">with disabilities </w:t>
      </w:r>
      <w:r>
        <w:t xml:space="preserve">for up to 12 </w:t>
      </w:r>
      <w:r w:rsidR="00052C5E">
        <w:t>participants</w:t>
      </w:r>
      <w:r>
        <w:t xml:space="preserve"> and a minimum of </w:t>
      </w:r>
      <w:proofErr w:type="gramStart"/>
      <w:r w:rsidR="0062220D">
        <w:t>2</w:t>
      </w:r>
      <w:r>
        <w:t xml:space="preserve"> bathroom</w:t>
      </w:r>
      <w:proofErr w:type="gramEnd"/>
      <w:r>
        <w:t xml:space="preserve"> facilities (</w:t>
      </w:r>
      <w:r w:rsidR="00510215">
        <w:t>one</w:t>
      </w:r>
      <w:r>
        <w:t xml:space="preserve"> accessible to persons</w:t>
      </w:r>
      <w:r w:rsidR="00BF61B8">
        <w:t xml:space="preserve"> with disabilities</w:t>
      </w:r>
      <w:r>
        <w:t xml:space="preserve">) to serve 13 or more </w:t>
      </w:r>
      <w:r w:rsidR="00052C5E">
        <w:t>participants</w:t>
      </w:r>
      <w:r>
        <w:t xml:space="preserve">. </w:t>
      </w:r>
    </w:p>
    <w:p w14:paraId="09D94241" w14:textId="77777777" w:rsidR="00A634E6" w:rsidRDefault="00A634E6" w:rsidP="00AA2BB9">
      <w:pPr>
        <w:widowControl w:val="0"/>
        <w:autoSpaceDE w:val="0"/>
        <w:autoSpaceDN w:val="0"/>
        <w:adjustRightInd w:val="0"/>
      </w:pPr>
    </w:p>
    <w:p w14:paraId="6ECF750D" w14:textId="77777777" w:rsidR="00F31158" w:rsidRDefault="00F31158" w:rsidP="00F31158">
      <w:pPr>
        <w:widowControl w:val="0"/>
        <w:autoSpaceDE w:val="0"/>
        <w:autoSpaceDN w:val="0"/>
        <w:adjustRightInd w:val="0"/>
        <w:ind w:left="2160" w:hanging="720"/>
      </w:pPr>
      <w:r>
        <w:t>8)</w:t>
      </w:r>
      <w:r>
        <w:tab/>
        <w:t xml:space="preserve">Each facility shall have </w:t>
      </w:r>
      <w:r w:rsidR="001C5945">
        <w:t xml:space="preserve">locked </w:t>
      </w:r>
      <w:r>
        <w:t xml:space="preserve">space for </w:t>
      </w:r>
      <w:r w:rsidR="001C5945">
        <w:t xml:space="preserve">storage of </w:t>
      </w:r>
      <w:r>
        <w:t>office equipment</w:t>
      </w:r>
      <w:r w:rsidR="001C5945">
        <w:t>, chemicals/cleaning products</w:t>
      </w:r>
      <w:r>
        <w:t xml:space="preserve"> and </w:t>
      </w:r>
      <w:r w:rsidR="001C5945">
        <w:t>other hazardous</w:t>
      </w:r>
      <w:r>
        <w:t xml:space="preserve"> supplies. </w:t>
      </w:r>
    </w:p>
    <w:p w14:paraId="27CA71D4" w14:textId="77777777" w:rsidR="00A634E6" w:rsidRDefault="00A634E6" w:rsidP="00AA2BB9">
      <w:pPr>
        <w:widowControl w:val="0"/>
        <w:autoSpaceDE w:val="0"/>
        <w:autoSpaceDN w:val="0"/>
        <w:adjustRightInd w:val="0"/>
      </w:pPr>
    </w:p>
    <w:p w14:paraId="1C7DA078" w14:textId="77777777" w:rsidR="00F31158" w:rsidRDefault="00F31158" w:rsidP="00F31158">
      <w:pPr>
        <w:widowControl w:val="0"/>
        <w:autoSpaceDE w:val="0"/>
        <w:autoSpaceDN w:val="0"/>
        <w:adjustRightInd w:val="0"/>
        <w:ind w:left="2160" w:hanging="720"/>
      </w:pPr>
      <w:r>
        <w:t>9)</w:t>
      </w:r>
      <w:r>
        <w:tab/>
        <w:t xml:space="preserve">Hot water temperatures shall be controlled to not exceed </w:t>
      </w:r>
      <w:r w:rsidR="00E56454">
        <w:t>119</w:t>
      </w:r>
      <w:r>
        <w:t xml:space="preserve"> degrees</w:t>
      </w:r>
      <w:r w:rsidR="0011426F">
        <w:t>,</w:t>
      </w:r>
      <w:r>
        <w:t xml:space="preserve"> but </w:t>
      </w:r>
      <w:r w:rsidR="0011426F">
        <w:t xml:space="preserve">shall </w:t>
      </w:r>
      <w:r>
        <w:t>not</w:t>
      </w:r>
      <w:r w:rsidR="0011426F">
        <w:t xml:space="preserve"> be</w:t>
      </w:r>
      <w:r>
        <w:t xml:space="preserve"> less than </w:t>
      </w:r>
      <w:r w:rsidR="00BF61B8">
        <w:t>100</w:t>
      </w:r>
      <w:r>
        <w:t xml:space="preserve"> degrees</w:t>
      </w:r>
      <w:r w:rsidR="00287C64">
        <w:t>,</w:t>
      </w:r>
      <w:r>
        <w:t xml:space="preserve"> Fahrenheit in </w:t>
      </w:r>
      <w:r w:rsidR="001C5945">
        <w:t>all locations where participants have access to dispensing hot water</w:t>
      </w:r>
      <w:r w:rsidR="00251517">
        <w:t>,</w:t>
      </w:r>
      <w:r w:rsidR="001C5945">
        <w:t xml:space="preserve"> including</w:t>
      </w:r>
      <w:r w:rsidR="00766653">
        <w:t xml:space="preserve"> bathroom facilities through appropriate plumbing mechanisms (e.g., anti-scald devices, pumps, and/or hot water tank thermostat settings)</w:t>
      </w:r>
      <w:r>
        <w:t xml:space="preserve">. </w:t>
      </w:r>
      <w:r w:rsidR="000559E6">
        <w:t xml:space="preserve"> Hot water temperatures at all locations within the ADS shall be checked weekly and a written log shall be securely kept in the main administrative office.</w:t>
      </w:r>
    </w:p>
    <w:p w14:paraId="1A81D5E4" w14:textId="77777777" w:rsidR="00A634E6" w:rsidRDefault="00A634E6" w:rsidP="00AA2BB9">
      <w:pPr>
        <w:widowControl w:val="0"/>
        <w:autoSpaceDE w:val="0"/>
        <w:autoSpaceDN w:val="0"/>
        <w:adjustRightInd w:val="0"/>
      </w:pPr>
    </w:p>
    <w:p w14:paraId="01F74B72" w14:textId="77777777" w:rsidR="00F31158" w:rsidRDefault="00F31158" w:rsidP="006D6849">
      <w:pPr>
        <w:widowControl w:val="0"/>
        <w:autoSpaceDE w:val="0"/>
        <w:autoSpaceDN w:val="0"/>
        <w:adjustRightInd w:val="0"/>
        <w:ind w:left="2160" w:hanging="849"/>
      </w:pPr>
      <w:r>
        <w:t>10)</w:t>
      </w:r>
      <w:r>
        <w:tab/>
      </w:r>
      <w:r w:rsidR="00BF61B8">
        <w:t xml:space="preserve">Unsupervised </w:t>
      </w:r>
      <w:r w:rsidR="00052C5E">
        <w:t>participants</w:t>
      </w:r>
      <w:r>
        <w:t xml:space="preserve"> shall not be allowed in the kitchen if water temperatures are not controlled as required in subsection (b)(9). </w:t>
      </w:r>
      <w:r w:rsidR="00A82F88">
        <w:t xml:space="preserve"> </w:t>
      </w:r>
      <w:r w:rsidR="00110195">
        <w:t>Participants</w:t>
      </w:r>
      <w:r>
        <w:t xml:space="preserve"> should not be allowed in areas where supplies/medications are stored or where a microwave is in use unless supervised. </w:t>
      </w:r>
    </w:p>
    <w:p w14:paraId="07161010" w14:textId="77777777" w:rsidR="00A634E6" w:rsidRDefault="00A634E6" w:rsidP="00AA2BB9">
      <w:pPr>
        <w:widowControl w:val="0"/>
        <w:autoSpaceDE w:val="0"/>
        <w:autoSpaceDN w:val="0"/>
        <w:adjustRightInd w:val="0"/>
      </w:pPr>
    </w:p>
    <w:p w14:paraId="7472D967" w14:textId="3B2F1C53" w:rsidR="00F31158" w:rsidRDefault="00F31158" w:rsidP="006D6849">
      <w:pPr>
        <w:widowControl w:val="0"/>
        <w:autoSpaceDE w:val="0"/>
        <w:autoSpaceDN w:val="0"/>
        <w:adjustRightInd w:val="0"/>
        <w:ind w:left="2160" w:hanging="849"/>
      </w:pPr>
      <w:r>
        <w:t>11)</w:t>
      </w:r>
      <w:r>
        <w:tab/>
        <w:t xml:space="preserve">Each facility shall have at least </w:t>
      </w:r>
      <w:r w:rsidR="00510215">
        <w:t>one</w:t>
      </w:r>
      <w:r w:rsidR="00D059C5">
        <w:t xml:space="preserve"> </w:t>
      </w:r>
      <w:r>
        <w:t xml:space="preserve">quiet place equipped with a reclining chair, cot or bed where a </w:t>
      </w:r>
      <w:r w:rsidR="00052C5E">
        <w:t>participant</w:t>
      </w:r>
      <w:r>
        <w:t xml:space="preserve"> may rest. </w:t>
      </w:r>
    </w:p>
    <w:p w14:paraId="750B3FF6" w14:textId="77777777" w:rsidR="00A634E6" w:rsidRDefault="00A634E6" w:rsidP="00AA2BB9">
      <w:pPr>
        <w:widowControl w:val="0"/>
        <w:autoSpaceDE w:val="0"/>
        <w:autoSpaceDN w:val="0"/>
        <w:adjustRightInd w:val="0"/>
      </w:pPr>
    </w:p>
    <w:p w14:paraId="4BA1C584" w14:textId="77777777" w:rsidR="00F31158" w:rsidRDefault="00F31158" w:rsidP="006D6849">
      <w:pPr>
        <w:widowControl w:val="0"/>
        <w:autoSpaceDE w:val="0"/>
        <w:autoSpaceDN w:val="0"/>
        <w:adjustRightInd w:val="0"/>
        <w:ind w:left="2160" w:hanging="849"/>
      </w:pPr>
      <w:r>
        <w:t>12)</w:t>
      </w:r>
      <w:r>
        <w:tab/>
        <w:t xml:space="preserve">Exit areas shall be clear of equipment and debris at all times and shall be equipped with monitoring or signaling devices to alert staff to </w:t>
      </w:r>
      <w:r w:rsidR="00110195">
        <w:t>participants</w:t>
      </w:r>
      <w:r>
        <w:t xml:space="preserve"> leaving the facility unattended. </w:t>
      </w:r>
    </w:p>
    <w:p w14:paraId="18232A41" w14:textId="77777777" w:rsidR="00A634E6" w:rsidRDefault="00A634E6" w:rsidP="00AA2BB9">
      <w:pPr>
        <w:widowControl w:val="0"/>
        <w:autoSpaceDE w:val="0"/>
        <w:autoSpaceDN w:val="0"/>
        <w:adjustRightInd w:val="0"/>
      </w:pPr>
    </w:p>
    <w:p w14:paraId="1818B62A" w14:textId="77777777" w:rsidR="00F31158" w:rsidRDefault="00F31158" w:rsidP="006D6849">
      <w:pPr>
        <w:widowControl w:val="0"/>
        <w:autoSpaceDE w:val="0"/>
        <w:autoSpaceDN w:val="0"/>
        <w:adjustRightInd w:val="0"/>
        <w:ind w:left="2160" w:hanging="849"/>
      </w:pPr>
      <w:r>
        <w:t>13)</w:t>
      </w:r>
      <w:r>
        <w:tab/>
        <w:t xml:space="preserve">One </w:t>
      </w:r>
      <w:r w:rsidR="00BF61B8">
        <w:t xml:space="preserve">landline </w:t>
      </w:r>
      <w:r>
        <w:t>telephone</w:t>
      </w:r>
      <w:r w:rsidR="00766653">
        <w:t xml:space="preserve"> capable of accessing and being located by a 911 emergency response</w:t>
      </w:r>
      <w:r w:rsidR="00ED678D">
        <w:t xml:space="preserve"> system, if available in the area</w:t>
      </w:r>
      <w:r w:rsidR="00B261CE">
        <w:t>,</w:t>
      </w:r>
      <w:r>
        <w:t xml:space="preserve"> shall be immediately available within the activity area</w:t>
      </w:r>
      <w:r w:rsidR="00052C5E">
        <w:t xml:space="preserve"> for participants</w:t>
      </w:r>
      <w:r>
        <w:t xml:space="preserve">.  A list of emergency numbers shall be posted by the telephone. </w:t>
      </w:r>
    </w:p>
    <w:p w14:paraId="071125BB" w14:textId="77777777" w:rsidR="00A634E6" w:rsidRDefault="00A634E6" w:rsidP="00AA2BB9">
      <w:pPr>
        <w:widowControl w:val="0"/>
        <w:autoSpaceDE w:val="0"/>
        <w:autoSpaceDN w:val="0"/>
        <w:adjustRightInd w:val="0"/>
      </w:pPr>
    </w:p>
    <w:p w14:paraId="37E11A73" w14:textId="77777777" w:rsidR="00F31158" w:rsidRDefault="00F31158" w:rsidP="006D6849">
      <w:pPr>
        <w:widowControl w:val="0"/>
        <w:autoSpaceDE w:val="0"/>
        <w:autoSpaceDN w:val="0"/>
        <w:adjustRightInd w:val="0"/>
        <w:ind w:left="2160" w:hanging="849"/>
      </w:pPr>
      <w:r>
        <w:lastRenderedPageBreak/>
        <w:t>14)</w:t>
      </w:r>
      <w:r>
        <w:tab/>
        <w:t>Supplies and equipment for emergency first aid shall be immediately accessible to activity areas</w:t>
      </w:r>
      <w:r w:rsidR="00052C5E">
        <w:t xml:space="preserve"> for participants</w:t>
      </w:r>
      <w:r>
        <w:t xml:space="preserve">. </w:t>
      </w:r>
    </w:p>
    <w:p w14:paraId="51C08B5D" w14:textId="77777777" w:rsidR="00A634E6" w:rsidRDefault="00A634E6" w:rsidP="00AA2BB9">
      <w:pPr>
        <w:widowControl w:val="0"/>
        <w:autoSpaceDE w:val="0"/>
        <w:autoSpaceDN w:val="0"/>
        <w:adjustRightInd w:val="0"/>
      </w:pPr>
    </w:p>
    <w:p w14:paraId="62AF439A" w14:textId="77777777" w:rsidR="00F31158" w:rsidRDefault="00F31158" w:rsidP="00F31158">
      <w:pPr>
        <w:widowControl w:val="0"/>
        <w:autoSpaceDE w:val="0"/>
        <w:autoSpaceDN w:val="0"/>
        <w:adjustRightInd w:val="0"/>
        <w:ind w:left="1440" w:hanging="720"/>
      </w:pPr>
      <w:r>
        <w:t>c)</w:t>
      </w:r>
      <w:r>
        <w:tab/>
        <w:t xml:space="preserve">An adult day service provider (including each satellite site) shall meet the following criteria relative to meals provided to </w:t>
      </w:r>
      <w:r w:rsidR="00052C5E">
        <w:t>participants</w:t>
      </w:r>
      <w:r>
        <w:t xml:space="preserve"> (prepared on-site or contractual): </w:t>
      </w:r>
    </w:p>
    <w:p w14:paraId="78C15C75" w14:textId="77777777" w:rsidR="00A634E6" w:rsidRDefault="00A634E6" w:rsidP="00AA2BB9">
      <w:pPr>
        <w:widowControl w:val="0"/>
        <w:autoSpaceDE w:val="0"/>
        <w:autoSpaceDN w:val="0"/>
        <w:adjustRightInd w:val="0"/>
      </w:pPr>
    </w:p>
    <w:p w14:paraId="2D04FBD3" w14:textId="195E7BFD" w:rsidR="00F31158" w:rsidRDefault="00F31158" w:rsidP="00F31158">
      <w:pPr>
        <w:widowControl w:val="0"/>
        <w:autoSpaceDE w:val="0"/>
        <w:autoSpaceDN w:val="0"/>
        <w:adjustRightInd w:val="0"/>
        <w:ind w:left="2160" w:hanging="720"/>
      </w:pPr>
      <w:r>
        <w:t>1)</w:t>
      </w:r>
      <w:r>
        <w:tab/>
        <w:t xml:space="preserve">The adult day service provider shall provide to each </w:t>
      </w:r>
      <w:r w:rsidR="00052C5E">
        <w:t>participant</w:t>
      </w:r>
      <w:r w:rsidR="0011426F">
        <w:t xml:space="preserve"> </w:t>
      </w:r>
      <w:r w:rsidR="00510215">
        <w:t>one</w:t>
      </w:r>
      <w:r>
        <w:t xml:space="preserve"> meal at mid-day </w:t>
      </w:r>
      <w:r w:rsidR="0011426F">
        <w:t>that</w:t>
      </w:r>
      <w:r w:rsidR="00052C5E">
        <w:t xml:space="preserve"> meets the Dietary </w:t>
      </w:r>
      <w:r w:rsidR="00052C5E" w:rsidRPr="00EF646E">
        <w:t>Guidelines for Americans, 201</w:t>
      </w:r>
      <w:r w:rsidR="00D059C5">
        <w:t>5-</w:t>
      </w:r>
      <w:r w:rsidR="00052C5E" w:rsidRPr="00EF646E">
        <w:t>2020, 8</w:t>
      </w:r>
      <w:r w:rsidR="00052C5E" w:rsidRPr="00EF646E">
        <w:rPr>
          <w:vertAlign w:val="superscript"/>
        </w:rPr>
        <w:t>th</w:t>
      </w:r>
      <w:r w:rsidR="00052C5E" w:rsidRPr="00EF646E">
        <w:t xml:space="preserve"> edition, published by the Secretary of Health and Human Services and the Secretary of Agriculture; and provide each participant a minimum of 33½ percent of the Dietary Reference Intakes (</w:t>
      </w:r>
      <w:proofErr w:type="spellStart"/>
      <w:r w:rsidR="00052C5E" w:rsidRPr="00EF646E">
        <w:t>DRI</w:t>
      </w:r>
      <w:proofErr w:type="spellEnd"/>
      <w:r w:rsidR="00052C5E" w:rsidRPr="00EF646E">
        <w:t>) as established by the Food and Nutrition Board of the Institute of Medicine of t</w:t>
      </w:r>
      <w:r w:rsidR="00052C5E">
        <w:t>he National Academy of</w:t>
      </w:r>
      <w:r w:rsidR="00110195">
        <w:t xml:space="preserve"> Sciences</w:t>
      </w:r>
      <w:r w:rsidR="00B261CE">
        <w:t>.</w:t>
      </w:r>
      <w:r>
        <w:t xml:space="preserve"> </w:t>
      </w:r>
      <w:r w:rsidR="00A82F88">
        <w:t xml:space="preserve"> </w:t>
      </w:r>
      <w:r>
        <w:t xml:space="preserve">Supplementary nutritious snacks shall also be provided.  The adult day service provider shall provide modified diets as directed by the </w:t>
      </w:r>
      <w:r w:rsidR="009E2B1F">
        <w:t>participant's</w:t>
      </w:r>
      <w:r>
        <w:t xml:space="preserve"> physician. </w:t>
      </w:r>
    </w:p>
    <w:p w14:paraId="333DA94A" w14:textId="77777777" w:rsidR="00A634E6" w:rsidRDefault="00A634E6" w:rsidP="00AA2BB9">
      <w:pPr>
        <w:widowControl w:val="0"/>
        <w:autoSpaceDE w:val="0"/>
        <w:autoSpaceDN w:val="0"/>
        <w:adjustRightInd w:val="0"/>
      </w:pPr>
    </w:p>
    <w:p w14:paraId="5F945B57" w14:textId="77777777" w:rsidR="00F31158" w:rsidRDefault="00F31158" w:rsidP="00F31158">
      <w:pPr>
        <w:widowControl w:val="0"/>
        <w:autoSpaceDE w:val="0"/>
        <w:autoSpaceDN w:val="0"/>
        <w:adjustRightInd w:val="0"/>
        <w:ind w:left="2160" w:hanging="720"/>
      </w:pPr>
      <w:r>
        <w:t>2)</w:t>
      </w:r>
      <w:r>
        <w:tab/>
        <w:t xml:space="preserve">Adult day service providers (whether meals are prepared on-site or contractually) shall: </w:t>
      </w:r>
    </w:p>
    <w:p w14:paraId="5981022E" w14:textId="77777777" w:rsidR="00A634E6" w:rsidRDefault="00A634E6" w:rsidP="00AA2BB9">
      <w:pPr>
        <w:widowControl w:val="0"/>
        <w:autoSpaceDE w:val="0"/>
        <w:autoSpaceDN w:val="0"/>
        <w:adjustRightInd w:val="0"/>
      </w:pPr>
    </w:p>
    <w:p w14:paraId="453D75ED" w14:textId="77777777" w:rsidR="00F31158" w:rsidRDefault="00F31158" w:rsidP="00F31158">
      <w:pPr>
        <w:widowControl w:val="0"/>
        <w:autoSpaceDE w:val="0"/>
        <w:autoSpaceDN w:val="0"/>
        <w:adjustRightInd w:val="0"/>
        <w:ind w:left="2880" w:hanging="720"/>
      </w:pPr>
      <w:r>
        <w:t>A)</w:t>
      </w:r>
      <w:r>
        <w:tab/>
        <w:t>Have menus approved and so documented by the registered dietitian.</w:t>
      </w:r>
      <w:r w:rsidR="00EC0C8E">
        <w:t xml:space="preserve"> </w:t>
      </w:r>
      <w:r>
        <w:t xml:space="preserve"> Menus shall reflect portion sizes as appropriate. </w:t>
      </w:r>
    </w:p>
    <w:p w14:paraId="61E1EF6B" w14:textId="77777777" w:rsidR="00A634E6" w:rsidRDefault="00A634E6" w:rsidP="00AA2BB9">
      <w:pPr>
        <w:widowControl w:val="0"/>
        <w:autoSpaceDE w:val="0"/>
        <w:autoSpaceDN w:val="0"/>
        <w:adjustRightInd w:val="0"/>
      </w:pPr>
    </w:p>
    <w:p w14:paraId="33AAD269" w14:textId="77777777" w:rsidR="00F31158" w:rsidRDefault="00F31158" w:rsidP="00F31158">
      <w:pPr>
        <w:widowControl w:val="0"/>
        <w:autoSpaceDE w:val="0"/>
        <w:autoSpaceDN w:val="0"/>
        <w:adjustRightInd w:val="0"/>
        <w:ind w:left="2880" w:hanging="720"/>
      </w:pPr>
      <w:r>
        <w:t>B)</w:t>
      </w:r>
      <w:r>
        <w:tab/>
        <w:t xml:space="preserve">Post menus in advance in a location visible to the </w:t>
      </w:r>
      <w:r w:rsidR="009E2B1F">
        <w:t>participants</w:t>
      </w:r>
      <w:r>
        <w:t xml:space="preserve"> within the adult day service facility. </w:t>
      </w:r>
    </w:p>
    <w:p w14:paraId="3B56C742" w14:textId="77777777" w:rsidR="00A634E6" w:rsidRDefault="00A634E6" w:rsidP="00AA2BB9">
      <w:pPr>
        <w:widowControl w:val="0"/>
        <w:autoSpaceDE w:val="0"/>
        <w:autoSpaceDN w:val="0"/>
        <w:adjustRightInd w:val="0"/>
      </w:pPr>
    </w:p>
    <w:p w14:paraId="0B2702E6" w14:textId="58C75899" w:rsidR="00F31158" w:rsidRDefault="00F31158" w:rsidP="00F31158">
      <w:pPr>
        <w:widowControl w:val="0"/>
        <w:autoSpaceDE w:val="0"/>
        <w:autoSpaceDN w:val="0"/>
        <w:adjustRightInd w:val="0"/>
        <w:ind w:left="2880" w:hanging="720"/>
      </w:pPr>
      <w:r>
        <w:t>C)</w:t>
      </w:r>
      <w:r>
        <w:tab/>
        <w:t xml:space="preserve">Assure that menus are planned for a minimum of </w:t>
      </w:r>
      <w:r w:rsidR="00510215">
        <w:t>four</w:t>
      </w:r>
      <w:r>
        <w:t xml:space="preserve"> weeks on a menu form. </w:t>
      </w:r>
    </w:p>
    <w:p w14:paraId="72A6F5D0" w14:textId="77777777" w:rsidR="00A634E6" w:rsidRDefault="00A634E6" w:rsidP="00AA2BB9">
      <w:pPr>
        <w:widowControl w:val="0"/>
        <w:autoSpaceDE w:val="0"/>
        <w:autoSpaceDN w:val="0"/>
        <w:adjustRightInd w:val="0"/>
      </w:pPr>
    </w:p>
    <w:p w14:paraId="0A31189D" w14:textId="77777777" w:rsidR="00F31158" w:rsidRDefault="00F31158" w:rsidP="00F31158">
      <w:pPr>
        <w:widowControl w:val="0"/>
        <w:autoSpaceDE w:val="0"/>
        <w:autoSpaceDN w:val="0"/>
        <w:adjustRightInd w:val="0"/>
        <w:ind w:left="2880" w:hanging="720"/>
      </w:pPr>
      <w:r>
        <w:t>D)</w:t>
      </w:r>
      <w:r>
        <w:tab/>
        <w:t xml:space="preserve">Develop methods and follow written procedures to control portion sizes and to meet the one-third daily </w:t>
      </w:r>
      <w:r w:rsidR="00BF61B8">
        <w:t xml:space="preserve">dietary reference intakes </w:t>
      </w:r>
      <w:r w:rsidR="006D6849">
        <w:t>recommended</w:t>
      </w:r>
      <w:r>
        <w:t xml:space="preserve">. </w:t>
      </w:r>
    </w:p>
    <w:p w14:paraId="1889EFD1" w14:textId="77777777" w:rsidR="00A634E6" w:rsidRDefault="00A634E6" w:rsidP="00AA2BB9">
      <w:pPr>
        <w:widowControl w:val="0"/>
        <w:autoSpaceDE w:val="0"/>
        <w:autoSpaceDN w:val="0"/>
        <w:adjustRightInd w:val="0"/>
      </w:pPr>
    </w:p>
    <w:p w14:paraId="7EC1E1EA" w14:textId="77777777" w:rsidR="00F31158" w:rsidRDefault="00F31158" w:rsidP="00F31158">
      <w:pPr>
        <w:widowControl w:val="0"/>
        <w:autoSpaceDE w:val="0"/>
        <w:autoSpaceDN w:val="0"/>
        <w:adjustRightInd w:val="0"/>
        <w:ind w:left="2880" w:hanging="720"/>
      </w:pPr>
      <w:r>
        <w:t>E)</w:t>
      </w:r>
      <w:r>
        <w:tab/>
        <w:t xml:space="preserve">One employee at each adult day service site, either handling/preparing or supervising the handling/preparing of foods, shall meet </w:t>
      </w:r>
      <w:r w:rsidR="0011426F">
        <w:t xml:space="preserve">DPH </w:t>
      </w:r>
      <w:r>
        <w:t xml:space="preserve">Food Service Sanitation </w:t>
      </w:r>
      <w:r w:rsidR="00B261CE">
        <w:t>rules (77 Ill. Adm. Code 750)</w:t>
      </w:r>
      <w:r>
        <w:t xml:space="preserve">. </w:t>
      </w:r>
    </w:p>
    <w:p w14:paraId="6F04C8AA" w14:textId="77777777" w:rsidR="00A634E6" w:rsidRDefault="00A634E6" w:rsidP="00AA2BB9">
      <w:pPr>
        <w:widowControl w:val="0"/>
        <w:autoSpaceDE w:val="0"/>
        <w:autoSpaceDN w:val="0"/>
        <w:adjustRightInd w:val="0"/>
      </w:pPr>
    </w:p>
    <w:p w14:paraId="259308F0" w14:textId="77777777" w:rsidR="00F31158" w:rsidRDefault="00F31158" w:rsidP="00F31158">
      <w:pPr>
        <w:widowControl w:val="0"/>
        <w:autoSpaceDE w:val="0"/>
        <w:autoSpaceDN w:val="0"/>
        <w:adjustRightInd w:val="0"/>
        <w:ind w:left="2880" w:hanging="720"/>
      </w:pPr>
      <w:r>
        <w:t>F)</w:t>
      </w:r>
      <w:r>
        <w:tab/>
        <w:t xml:space="preserve">Have on file and follow written procedures for receiving and storing food </w:t>
      </w:r>
      <w:r w:rsidR="00267B7F">
        <w:t>that</w:t>
      </w:r>
      <w:r>
        <w:t xml:space="preserve"> must include: </w:t>
      </w:r>
    </w:p>
    <w:p w14:paraId="14CA9750" w14:textId="77777777" w:rsidR="00A634E6" w:rsidRDefault="00A634E6" w:rsidP="00AA2BB9">
      <w:pPr>
        <w:widowControl w:val="0"/>
        <w:autoSpaceDE w:val="0"/>
        <w:autoSpaceDN w:val="0"/>
        <w:adjustRightInd w:val="0"/>
      </w:pPr>
    </w:p>
    <w:p w14:paraId="3B1B8D69" w14:textId="77777777" w:rsidR="00F31158" w:rsidRDefault="00F31158" w:rsidP="00F31158">
      <w:pPr>
        <w:widowControl w:val="0"/>
        <w:autoSpaceDE w:val="0"/>
        <w:autoSpaceDN w:val="0"/>
        <w:adjustRightInd w:val="0"/>
        <w:ind w:left="3600" w:hanging="720"/>
      </w:pPr>
      <w:proofErr w:type="spellStart"/>
      <w:r>
        <w:t>i</w:t>
      </w:r>
      <w:proofErr w:type="spellEnd"/>
      <w:r>
        <w:t>)</w:t>
      </w:r>
      <w:r>
        <w:tab/>
        <w:t xml:space="preserve">verification of food quantities; </w:t>
      </w:r>
    </w:p>
    <w:p w14:paraId="2B0CDB93" w14:textId="77777777" w:rsidR="00A634E6" w:rsidRDefault="00A634E6" w:rsidP="00AA2BB9">
      <w:pPr>
        <w:widowControl w:val="0"/>
        <w:autoSpaceDE w:val="0"/>
        <w:autoSpaceDN w:val="0"/>
        <w:adjustRightInd w:val="0"/>
      </w:pPr>
    </w:p>
    <w:p w14:paraId="2750557E" w14:textId="77777777" w:rsidR="00F31158" w:rsidRDefault="00F31158" w:rsidP="00F31158">
      <w:pPr>
        <w:widowControl w:val="0"/>
        <w:autoSpaceDE w:val="0"/>
        <w:autoSpaceDN w:val="0"/>
        <w:adjustRightInd w:val="0"/>
        <w:ind w:left="3600" w:hanging="720"/>
      </w:pPr>
      <w:r>
        <w:t>ii)</w:t>
      </w:r>
      <w:r>
        <w:tab/>
        <w:t xml:space="preserve">checking and documentation of food temperatures at time of delivery and serving; </w:t>
      </w:r>
    </w:p>
    <w:p w14:paraId="4FEC9A5D" w14:textId="77777777" w:rsidR="00A634E6" w:rsidRDefault="00A634E6" w:rsidP="00AA2BB9">
      <w:pPr>
        <w:widowControl w:val="0"/>
        <w:autoSpaceDE w:val="0"/>
        <w:autoSpaceDN w:val="0"/>
        <w:adjustRightInd w:val="0"/>
      </w:pPr>
    </w:p>
    <w:p w14:paraId="42EAC896" w14:textId="77777777" w:rsidR="00F31158" w:rsidRDefault="00F31158" w:rsidP="00F31158">
      <w:pPr>
        <w:widowControl w:val="0"/>
        <w:autoSpaceDE w:val="0"/>
        <w:autoSpaceDN w:val="0"/>
        <w:adjustRightInd w:val="0"/>
        <w:ind w:left="3600" w:hanging="720"/>
      </w:pPr>
      <w:r>
        <w:lastRenderedPageBreak/>
        <w:t>iii)</w:t>
      </w:r>
      <w:r>
        <w:tab/>
        <w:t xml:space="preserve">equipment to be utilized; </w:t>
      </w:r>
    </w:p>
    <w:p w14:paraId="441E046C" w14:textId="77777777" w:rsidR="00A634E6" w:rsidRDefault="00A634E6" w:rsidP="00AA2BB9">
      <w:pPr>
        <w:widowControl w:val="0"/>
        <w:autoSpaceDE w:val="0"/>
        <w:autoSpaceDN w:val="0"/>
        <w:adjustRightInd w:val="0"/>
      </w:pPr>
    </w:p>
    <w:p w14:paraId="4E9C8C95" w14:textId="77777777" w:rsidR="00F31158" w:rsidRDefault="00F31158" w:rsidP="00F31158">
      <w:pPr>
        <w:widowControl w:val="0"/>
        <w:autoSpaceDE w:val="0"/>
        <w:autoSpaceDN w:val="0"/>
        <w:adjustRightInd w:val="0"/>
        <w:ind w:left="3600" w:hanging="720"/>
      </w:pPr>
      <w:r>
        <w:t>iv)</w:t>
      </w:r>
      <w:r>
        <w:tab/>
        <w:t xml:space="preserve">procedures to follow for foods that arrive above or below temperature, deteriorated food and food shortages. </w:t>
      </w:r>
    </w:p>
    <w:p w14:paraId="66CA18CD" w14:textId="77777777" w:rsidR="00A634E6" w:rsidRDefault="00A634E6" w:rsidP="00AA2BB9">
      <w:pPr>
        <w:widowControl w:val="0"/>
        <w:autoSpaceDE w:val="0"/>
        <w:autoSpaceDN w:val="0"/>
        <w:adjustRightInd w:val="0"/>
      </w:pPr>
    </w:p>
    <w:p w14:paraId="72266728" w14:textId="77777777" w:rsidR="00F31158" w:rsidRDefault="00F31158" w:rsidP="00F31158">
      <w:pPr>
        <w:widowControl w:val="0"/>
        <w:autoSpaceDE w:val="0"/>
        <w:autoSpaceDN w:val="0"/>
        <w:adjustRightInd w:val="0"/>
        <w:ind w:left="2880" w:hanging="720"/>
      </w:pPr>
      <w:r>
        <w:t>G)</w:t>
      </w:r>
      <w:r>
        <w:tab/>
        <w:t xml:space="preserve">Ensure that catered meals are transported in equipment that maintains temperatures of hot food at 140 degrees Fahrenheit, or above, and cold foods at 41 degrees Fahrenheit, or below.  Foods shall be maintained and served at the above temperatures at the adult day service site. </w:t>
      </w:r>
    </w:p>
    <w:p w14:paraId="46505EF2" w14:textId="77777777" w:rsidR="00A634E6" w:rsidRDefault="00A634E6" w:rsidP="00AA2BB9">
      <w:pPr>
        <w:widowControl w:val="0"/>
        <w:autoSpaceDE w:val="0"/>
        <w:autoSpaceDN w:val="0"/>
        <w:adjustRightInd w:val="0"/>
      </w:pPr>
    </w:p>
    <w:p w14:paraId="145735AB" w14:textId="77777777" w:rsidR="00F31158" w:rsidRDefault="00F31158" w:rsidP="00F31158">
      <w:pPr>
        <w:widowControl w:val="0"/>
        <w:autoSpaceDE w:val="0"/>
        <w:autoSpaceDN w:val="0"/>
        <w:adjustRightInd w:val="0"/>
        <w:ind w:left="2880" w:hanging="720"/>
      </w:pPr>
      <w:r>
        <w:t>H)</w:t>
      </w:r>
      <w:r>
        <w:tab/>
        <w:t xml:space="preserve">Ensure that potentially hazardous foods (i.e., food that consists in whole or in part of milk, milk products, eggs, meat, poultry, fish, shellfish or other ingredients, including synthetic ingredients, in a form capable of supporting rapid and progressive growth of infectious or toxigenic microorganisms) intended to be served cold shall be pre-chilled and transported/maintained at a temperature of 41 degrees Fahrenheit, or below.  Potentially hazardous food intended to be served hot shall be transported/maintained at a temperature of 140 degrees Fahrenheit, or above. </w:t>
      </w:r>
    </w:p>
    <w:p w14:paraId="70B2AD19" w14:textId="77777777" w:rsidR="00A634E6" w:rsidRDefault="00A634E6" w:rsidP="00AA2BB9">
      <w:pPr>
        <w:widowControl w:val="0"/>
        <w:autoSpaceDE w:val="0"/>
        <w:autoSpaceDN w:val="0"/>
        <w:adjustRightInd w:val="0"/>
      </w:pPr>
    </w:p>
    <w:p w14:paraId="11A778F8" w14:textId="77777777" w:rsidR="00F31158" w:rsidRDefault="00F31158" w:rsidP="00F31158">
      <w:pPr>
        <w:widowControl w:val="0"/>
        <w:autoSpaceDE w:val="0"/>
        <w:autoSpaceDN w:val="0"/>
        <w:adjustRightInd w:val="0"/>
        <w:ind w:left="2880" w:hanging="720"/>
      </w:pPr>
      <w:r>
        <w:t>I)</w:t>
      </w:r>
      <w:r>
        <w:tab/>
        <w:t xml:space="preserve">Ensure that potentially hazardous foods prepared on-site shall be prepared in accordance with required cooking temperatures as specified by 77 Ill. Adm. Code 750 and maintained until service at 140 degrees Fahrenheit, or above, for hot foods and 41 degrees Fahrenheit, or below, for cold foods. </w:t>
      </w:r>
    </w:p>
    <w:p w14:paraId="60D87053" w14:textId="77777777" w:rsidR="00A634E6" w:rsidRDefault="00A634E6" w:rsidP="00AA2BB9">
      <w:pPr>
        <w:widowControl w:val="0"/>
        <w:autoSpaceDE w:val="0"/>
        <w:autoSpaceDN w:val="0"/>
        <w:adjustRightInd w:val="0"/>
      </w:pPr>
    </w:p>
    <w:p w14:paraId="6A59FCC3" w14:textId="77777777" w:rsidR="00F31158" w:rsidRDefault="00F31158" w:rsidP="00F31158">
      <w:pPr>
        <w:widowControl w:val="0"/>
        <w:autoSpaceDE w:val="0"/>
        <w:autoSpaceDN w:val="0"/>
        <w:adjustRightInd w:val="0"/>
        <w:ind w:left="2880" w:hanging="720"/>
      </w:pPr>
      <w:r>
        <w:t>J)</w:t>
      </w:r>
      <w:r>
        <w:tab/>
        <w:t xml:space="preserve">If food is prepared by a caterer, </w:t>
      </w:r>
      <w:r w:rsidR="00BF61B8">
        <w:t>the</w:t>
      </w:r>
      <w:r>
        <w:t xml:space="preserve"> adult day service provider shall keep a copy of the current caterer's inspection certificates/letters on file</w:t>
      </w:r>
      <w:r w:rsidR="00BF61B8">
        <w:t xml:space="preserve"> to verify that the operation complies with all health, safety and sanitation regulations</w:t>
      </w:r>
      <w:r>
        <w:t xml:space="preserve">. </w:t>
      </w:r>
    </w:p>
    <w:p w14:paraId="1942B22A" w14:textId="77777777" w:rsidR="00A634E6" w:rsidRDefault="00A634E6" w:rsidP="00AA2BB9">
      <w:pPr>
        <w:widowControl w:val="0"/>
        <w:autoSpaceDE w:val="0"/>
        <w:autoSpaceDN w:val="0"/>
        <w:adjustRightInd w:val="0"/>
      </w:pPr>
    </w:p>
    <w:p w14:paraId="2EB9A942" w14:textId="77777777" w:rsidR="00A82F88" w:rsidRPr="00582114" w:rsidRDefault="00F31158" w:rsidP="00A82F88">
      <w:pPr>
        <w:ind w:left="1440" w:hanging="720"/>
      </w:pPr>
      <w:r>
        <w:t>d)</w:t>
      </w:r>
      <w:r>
        <w:tab/>
      </w:r>
      <w:r w:rsidR="00A82F88" w:rsidRPr="00582114">
        <w:t xml:space="preserve">An adult day service provider (including each satellite site) shall </w:t>
      </w:r>
      <w:r w:rsidR="00766653">
        <w:t xml:space="preserve">comply with applicable requirements of the current Illinois Vehicle Code [625 </w:t>
      </w:r>
      <w:proofErr w:type="spellStart"/>
      <w:r w:rsidR="00766653">
        <w:t>ILCS</w:t>
      </w:r>
      <w:proofErr w:type="spellEnd"/>
      <w:r w:rsidR="00766653">
        <w:t xml:space="preserve"> 5] and meet the</w:t>
      </w:r>
      <w:r w:rsidR="00A82F88" w:rsidRPr="00582114">
        <w:t xml:space="preserve"> following criteria relative to transportation provided to </w:t>
      </w:r>
      <w:r w:rsidR="009E2B1F">
        <w:t>participant's</w:t>
      </w:r>
      <w:r w:rsidR="00A82F88" w:rsidRPr="00582114">
        <w:t xml:space="preserve"> (</w:t>
      </w:r>
      <w:r w:rsidR="00B261CE">
        <w:t>directly or contractually</w:t>
      </w:r>
      <w:r w:rsidR="00A82F88" w:rsidRPr="00582114">
        <w:t>):</w:t>
      </w:r>
    </w:p>
    <w:p w14:paraId="239F2511" w14:textId="77777777" w:rsidR="00BF61B8" w:rsidRDefault="00BF61B8" w:rsidP="00AA2BB9">
      <w:pPr>
        <w:widowControl w:val="0"/>
        <w:autoSpaceDE w:val="0"/>
        <w:autoSpaceDN w:val="0"/>
        <w:adjustRightInd w:val="0"/>
      </w:pPr>
    </w:p>
    <w:p w14:paraId="2B5DB9B8" w14:textId="516709C8" w:rsidR="00F31158" w:rsidRDefault="00A82F88" w:rsidP="00A82F88">
      <w:pPr>
        <w:widowControl w:val="0"/>
        <w:autoSpaceDE w:val="0"/>
        <w:autoSpaceDN w:val="0"/>
        <w:adjustRightInd w:val="0"/>
        <w:ind w:left="2160" w:hanging="720"/>
      </w:pPr>
      <w:r>
        <w:t>1)</w:t>
      </w:r>
      <w:r>
        <w:tab/>
      </w:r>
      <w:r w:rsidR="00F31158">
        <w:t xml:space="preserve">Adult day service provider vehicles that transport </w:t>
      </w:r>
      <w:r w:rsidR="009E2B1F">
        <w:t>participants</w:t>
      </w:r>
      <w:r w:rsidR="00F31158">
        <w:t xml:space="preserve"> shall be equipped with a working </w:t>
      </w:r>
      <w:r w:rsidR="00510215">
        <w:t>two</w:t>
      </w:r>
      <w:r w:rsidR="00C27906">
        <w:t>-way</w:t>
      </w:r>
      <w:r w:rsidR="00F31158">
        <w:t xml:space="preserve"> communications device and written procedures to be followed in the event of an emergency. </w:t>
      </w:r>
    </w:p>
    <w:p w14:paraId="45AA98B1" w14:textId="77777777" w:rsidR="00A82F88" w:rsidRDefault="00A82F88" w:rsidP="00AA2BB9">
      <w:pPr>
        <w:widowControl w:val="0"/>
        <w:autoSpaceDE w:val="0"/>
        <w:autoSpaceDN w:val="0"/>
        <w:adjustRightInd w:val="0"/>
      </w:pPr>
    </w:p>
    <w:p w14:paraId="3CB097C4" w14:textId="27286CDD" w:rsidR="00A82F88" w:rsidRPr="00582114" w:rsidRDefault="00766653" w:rsidP="00A82F88">
      <w:pPr>
        <w:ind w:left="2160" w:hanging="720"/>
      </w:pPr>
      <w:r>
        <w:t>2</w:t>
      </w:r>
      <w:r w:rsidR="00A82F88" w:rsidRPr="00582114">
        <w:t>)</w:t>
      </w:r>
      <w:r w:rsidR="00A82F88">
        <w:tab/>
      </w:r>
      <w:r w:rsidR="00A82F88" w:rsidRPr="00582114">
        <w:t xml:space="preserve">An adult day service provider </w:t>
      </w:r>
      <w:r>
        <w:t xml:space="preserve">that uses </w:t>
      </w:r>
      <w:r w:rsidR="00B261CE">
        <w:t xml:space="preserve">its </w:t>
      </w:r>
      <w:r>
        <w:t xml:space="preserve">own vehicles to transport </w:t>
      </w:r>
      <w:r w:rsidR="009E2B1F">
        <w:t>participants</w:t>
      </w:r>
      <w:r>
        <w:t xml:space="preserve"> </w:t>
      </w:r>
      <w:r w:rsidR="00A82F88" w:rsidRPr="00582114">
        <w:t>shall have on file and utilize written procedure</w:t>
      </w:r>
      <w:r w:rsidR="00A82F88">
        <w:t>s</w:t>
      </w:r>
      <w:r w:rsidR="00A82F88" w:rsidRPr="00582114">
        <w:t xml:space="preserve"> to ensure, to the extent possible, that safe transportation is provided.</w:t>
      </w:r>
    </w:p>
    <w:p w14:paraId="5DBB0F65" w14:textId="77777777" w:rsidR="00A82F88" w:rsidRPr="00582114" w:rsidRDefault="00A82F88" w:rsidP="00A82F88"/>
    <w:p w14:paraId="6C4A83AF" w14:textId="77777777" w:rsidR="00A82F88" w:rsidRPr="00582114" w:rsidRDefault="00766653" w:rsidP="00A82F88">
      <w:pPr>
        <w:ind w:left="2160" w:hanging="720"/>
      </w:pPr>
      <w:r>
        <w:lastRenderedPageBreak/>
        <w:t>3</w:t>
      </w:r>
      <w:r w:rsidR="00A82F88" w:rsidRPr="00582114">
        <w:t>)</w:t>
      </w:r>
      <w:r w:rsidR="00A82F88">
        <w:tab/>
      </w:r>
      <w:r>
        <w:t xml:space="preserve">An adult day service provider that subcontracts with another entity to transport </w:t>
      </w:r>
      <w:r w:rsidR="009E2B1F">
        <w:t>participants</w:t>
      </w:r>
      <w:r>
        <w:t xml:space="preserve"> shall have on file and incorporate written procedures in </w:t>
      </w:r>
      <w:r w:rsidR="00B261CE">
        <w:t>the</w:t>
      </w:r>
      <w:r>
        <w:t xml:space="preserve"> service agreement to ensure, to the extent possible, that safe</w:t>
      </w:r>
      <w:r w:rsidR="0011426F">
        <w:t xml:space="preserve"> </w:t>
      </w:r>
      <w:r>
        <w:t>transportation is provide</w:t>
      </w:r>
      <w:r w:rsidR="00ED678D">
        <w:t>d</w:t>
      </w:r>
      <w:r>
        <w:t>.</w:t>
      </w:r>
    </w:p>
    <w:p w14:paraId="01AAC34B" w14:textId="77777777" w:rsidR="00A634E6" w:rsidRDefault="00A634E6" w:rsidP="00AA2BB9">
      <w:pPr>
        <w:widowControl w:val="0"/>
        <w:autoSpaceDE w:val="0"/>
        <w:autoSpaceDN w:val="0"/>
        <w:adjustRightInd w:val="0"/>
      </w:pPr>
    </w:p>
    <w:p w14:paraId="0F12CB52" w14:textId="77777777" w:rsidR="00F31158" w:rsidRDefault="00F31158" w:rsidP="00F31158">
      <w:pPr>
        <w:widowControl w:val="0"/>
        <w:autoSpaceDE w:val="0"/>
        <w:autoSpaceDN w:val="0"/>
        <w:adjustRightInd w:val="0"/>
        <w:ind w:left="1440" w:hanging="720"/>
      </w:pPr>
      <w:r>
        <w:t>e)</w:t>
      </w:r>
      <w:r>
        <w:tab/>
      </w:r>
      <w:proofErr w:type="gramStart"/>
      <w:r>
        <w:t>Adult</w:t>
      </w:r>
      <w:proofErr w:type="gramEnd"/>
      <w:r>
        <w:t xml:space="preserve"> day service providers shall acquire and have on file an emergency contact and a recent photograph of each </w:t>
      </w:r>
      <w:r w:rsidR="009E2B1F">
        <w:t>participant</w:t>
      </w:r>
      <w:r>
        <w:t xml:space="preserve"> for emergency purposes. </w:t>
      </w:r>
    </w:p>
    <w:p w14:paraId="5F0ECFAC" w14:textId="77777777" w:rsidR="00F31158" w:rsidRDefault="00F31158" w:rsidP="00AA2BB9">
      <w:pPr>
        <w:widowControl w:val="0"/>
        <w:autoSpaceDE w:val="0"/>
        <w:autoSpaceDN w:val="0"/>
        <w:adjustRightInd w:val="0"/>
      </w:pPr>
    </w:p>
    <w:p w14:paraId="5641E3E2" w14:textId="77777777" w:rsidR="00A82F88" w:rsidRPr="00582114" w:rsidRDefault="00A82F88" w:rsidP="00915B37">
      <w:pPr>
        <w:ind w:left="1440" w:hanging="720"/>
      </w:pPr>
      <w:r w:rsidRPr="00582114">
        <w:t>f)</w:t>
      </w:r>
      <w:r>
        <w:tab/>
      </w:r>
      <w:r w:rsidRPr="00582114">
        <w:t xml:space="preserve">An adult day service provider shall provide services to all </w:t>
      </w:r>
      <w:r w:rsidR="009E2B1F">
        <w:t xml:space="preserve">participants in the </w:t>
      </w:r>
      <w:proofErr w:type="spellStart"/>
      <w:r w:rsidRPr="00582114">
        <w:t>CCP</w:t>
      </w:r>
      <w:proofErr w:type="spellEnd"/>
      <w:r w:rsidRPr="00582114">
        <w:t xml:space="preserve"> referred by the CCU</w:t>
      </w:r>
      <w:r w:rsidR="00031550">
        <w:t>,</w:t>
      </w:r>
      <w:r w:rsidRPr="00582114">
        <w:t xml:space="preserve"> except:</w:t>
      </w:r>
    </w:p>
    <w:p w14:paraId="38D02C3E" w14:textId="77777777" w:rsidR="00A82F88" w:rsidRPr="00582114" w:rsidRDefault="00A82F88" w:rsidP="00A82F88"/>
    <w:p w14:paraId="253E29E1" w14:textId="77777777" w:rsidR="00A82F88" w:rsidRPr="00582114" w:rsidRDefault="00A82F88" w:rsidP="00A82F88">
      <w:pPr>
        <w:ind w:left="2160" w:hanging="720"/>
      </w:pPr>
      <w:r w:rsidRPr="00582114">
        <w:t>1)</w:t>
      </w:r>
      <w:r>
        <w:tab/>
      </w:r>
      <w:r w:rsidR="009E2B1F">
        <w:t>participants</w:t>
      </w:r>
      <w:r w:rsidRPr="00582114">
        <w:t xml:space="preserve"> who do not meet the adult day service provider</w:t>
      </w:r>
      <w:r>
        <w:t>'</w:t>
      </w:r>
      <w:r w:rsidRPr="00582114">
        <w:t>s admission criteria; and</w:t>
      </w:r>
    </w:p>
    <w:p w14:paraId="5CD97108" w14:textId="77777777" w:rsidR="00A82F88" w:rsidRPr="00582114" w:rsidRDefault="00A82F88" w:rsidP="00A82F88"/>
    <w:p w14:paraId="1CD22703" w14:textId="77777777" w:rsidR="00A82F88" w:rsidRPr="00582114" w:rsidRDefault="00A82F88" w:rsidP="00A82F88">
      <w:pPr>
        <w:ind w:left="2160" w:hanging="720"/>
      </w:pPr>
      <w:r w:rsidRPr="00582114">
        <w:t>2)</w:t>
      </w:r>
      <w:r>
        <w:tab/>
      </w:r>
      <w:r w:rsidR="009E2B1F">
        <w:t>participants</w:t>
      </w:r>
      <w:r w:rsidRPr="00582114">
        <w:t xml:space="preserve"> whose condition warrants discharge under the adult day service provider</w:t>
      </w:r>
      <w:r>
        <w:t>'</w:t>
      </w:r>
      <w:r w:rsidRPr="00582114">
        <w:t>s discharge criteria.</w:t>
      </w:r>
    </w:p>
    <w:p w14:paraId="452F4F2B" w14:textId="77777777" w:rsidR="00A82F88" w:rsidRPr="00582114" w:rsidRDefault="00A82F88" w:rsidP="00A82F88"/>
    <w:p w14:paraId="42FCFD7C" w14:textId="77777777" w:rsidR="00A82F88" w:rsidRPr="00582114" w:rsidRDefault="00A82F88" w:rsidP="00915B37">
      <w:pPr>
        <w:ind w:left="1440" w:hanging="720"/>
      </w:pPr>
      <w:r w:rsidRPr="00582114">
        <w:t>g)</w:t>
      </w:r>
      <w:r>
        <w:tab/>
      </w:r>
      <w:r w:rsidRPr="00582114">
        <w:t>It is the adult day service provider</w:t>
      </w:r>
      <w:r>
        <w:t>'</w:t>
      </w:r>
      <w:r w:rsidRPr="00582114">
        <w:t>s responsibility to advise the primary caregiver</w:t>
      </w:r>
      <w:r w:rsidR="008F5B7B">
        <w:t xml:space="preserve">, the </w:t>
      </w:r>
      <w:r w:rsidR="009E2B1F">
        <w:t>participant's care coordinator</w:t>
      </w:r>
      <w:r w:rsidRPr="00582114">
        <w:t xml:space="preserve"> and/or appropriate professional of any changes in the </w:t>
      </w:r>
      <w:r w:rsidR="009E2B1F">
        <w:t>participant's</w:t>
      </w:r>
      <w:r w:rsidRPr="00582114">
        <w:t xml:space="preserve"> health or functional ability.</w:t>
      </w:r>
    </w:p>
    <w:p w14:paraId="7E956837" w14:textId="77777777" w:rsidR="00A82F88" w:rsidRPr="00582114" w:rsidRDefault="00A82F88" w:rsidP="00A82F88"/>
    <w:p w14:paraId="44CC14F2" w14:textId="77777777" w:rsidR="00A82F88" w:rsidRPr="00582114" w:rsidRDefault="00A82F88" w:rsidP="00915B37">
      <w:pPr>
        <w:ind w:left="1440" w:hanging="720"/>
      </w:pPr>
      <w:r>
        <w:t>h</w:t>
      </w:r>
      <w:r w:rsidRPr="00582114">
        <w:t>)</w:t>
      </w:r>
      <w:r>
        <w:tab/>
      </w:r>
      <w:r w:rsidRPr="00582114">
        <w:t>Management staff of the adult day service provider shall be required to complete adult day service management training.</w:t>
      </w:r>
    </w:p>
    <w:p w14:paraId="644C5144" w14:textId="77777777" w:rsidR="00A82F88" w:rsidRPr="00582114" w:rsidRDefault="00A82F88" w:rsidP="00A82F88"/>
    <w:p w14:paraId="5ED6973C" w14:textId="77777777" w:rsidR="00A82F88" w:rsidRPr="00582114" w:rsidRDefault="00A82F88" w:rsidP="00915B37">
      <w:pPr>
        <w:ind w:left="2158" w:hanging="718"/>
      </w:pPr>
      <w:r w:rsidRPr="00582114">
        <w:t>1)</w:t>
      </w:r>
      <w:r>
        <w:tab/>
      </w:r>
      <w:r w:rsidRPr="00582114">
        <w:t xml:space="preserve">Training shall be completed by the provider prior to the award of a </w:t>
      </w:r>
      <w:proofErr w:type="spellStart"/>
      <w:r w:rsidRPr="00582114">
        <w:t>CCP</w:t>
      </w:r>
      <w:proofErr w:type="spellEnd"/>
      <w:r w:rsidRPr="00582114">
        <w:t xml:space="preserve"> adult day service contract from the Department.</w:t>
      </w:r>
    </w:p>
    <w:p w14:paraId="6974CA76" w14:textId="77777777" w:rsidR="00A82F88" w:rsidRPr="00582114" w:rsidRDefault="00A82F88" w:rsidP="00A82F88"/>
    <w:p w14:paraId="4087FFC3" w14:textId="77777777" w:rsidR="00A82F88" w:rsidRPr="00582114" w:rsidRDefault="00A82F88" w:rsidP="00915B37">
      <w:pPr>
        <w:ind w:left="2158" w:hanging="718"/>
      </w:pPr>
      <w:r w:rsidRPr="00582114">
        <w:t>2)</w:t>
      </w:r>
      <w:r>
        <w:tab/>
      </w:r>
      <w:r w:rsidRPr="00582114">
        <w:t>At a minimum, the provider Program Administrator</w:t>
      </w:r>
      <w:r w:rsidR="00031550">
        <w:t>,</w:t>
      </w:r>
      <w:r w:rsidRPr="00582114">
        <w:t xml:space="preserve"> o</w:t>
      </w:r>
      <w:r>
        <w:t xml:space="preserve">r </w:t>
      </w:r>
      <w:r w:rsidRPr="00582114">
        <w:t>Program Coordinator/Director if also functioning as the Program Administrator, shall complete this training.</w:t>
      </w:r>
    </w:p>
    <w:p w14:paraId="3C6BAF16" w14:textId="77777777" w:rsidR="00A82F88" w:rsidRDefault="00A82F88" w:rsidP="00AA2BB9">
      <w:pPr>
        <w:widowControl w:val="0"/>
        <w:autoSpaceDE w:val="0"/>
        <w:autoSpaceDN w:val="0"/>
        <w:adjustRightInd w:val="0"/>
      </w:pPr>
    </w:p>
    <w:p w14:paraId="0A28B144" w14:textId="607DCF79" w:rsidR="00AC0BFE" w:rsidRPr="00D55B37" w:rsidRDefault="00510215">
      <w:pPr>
        <w:pStyle w:val="JCARSourceNote"/>
        <w:ind w:left="720"/>
      </w:pPr>
      <w:r w:rsidRPr="00FD1AD2">
        <w:t>(Source:  Amended at 4</w:t>
      </w:r>
      <w:r w:rsidR="00CF4FF5">
        <w:t>8</w:t>
      </w:r>
      <w:r w:rsidRPr="00FD1AD2">
        <w:t xml:space="preserve"> Ill. Reg. </w:t>
      </w:r>
      <w:r w:rsidR="004661E2">
        <w:t>11053</w:t>
      </w:r>
      <w:r w:rsidRPr="00FD1AD2">
        <w:t xml:space="preserve">, effective </w:t>
      </w:r>
      <w:r w:rsidR="004661E2">
        <w:t>July 16, 2024</w:t>
      </w:r>
      <w:r w:rsidRPr="00FD1AD2">
        <w:t>)</w:t>
      </w:r>
    </w:p>
    <w:sectPr w:rsidR="00AC0BFE" w:rsidRPr="00D55B37" w:rsidSect="00F311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1158"/>
    <w:rsid w:val="00007807"/>
    <w:rsid w:val="00031550"/>
    <w:rsid w:val="00052C5E"/>
    <w:rsid w:val="000559E6"/>
    <w:rsid w:val="00093494"/>
    <w:rsid w:val="000E781A"/>
    <w:rsid w:val="00110195"/>
    <w:rsid w:val="0011426F"/>
    <w:rsid w:val="001B0EFA"/>
    <w:rsid w:val="001B105C"/>
    <w:rsid w:val="001B521D"/>
    <w:rsid w:val="001C5945"/>
    <w:rsid w:val="00251517"/>
    <w:rsid w:val="00266A31"/>
    <w:rsid w:val="00267B7F"/>
    <w:rsid w:val="002828EB"/>
    <w:rsid w:val="00287C64"/>
    <w:rsid w:val="003F01AD"/>
    <w:rsid w:val="004661E2"/>
    <w:rsid w:val="004C72CC"/>
    <w:rsid w:val="00510215"/>
    <w:rsid w:val="0053396E"/>
    <w:rsid w:val="00577B69"/>
    <w:rsid w:val="005C3366"/>
    <w:rsid w:val="0062220D"/>
    <w:rsid w:val="006A4655"/>
    <w:rsid w:val="006D6849"/>
    <w:rsid w:val="00766653"/>
    <w:rsid w:val="008C357F"/>
    <w:rsid w:val="008F3AEC"/>
    <w:rsid w:val="008F5B7B"/>
    <w:rsid w:val="00910AF8"/>
    <w:rsid w:val="00915B37"/>
    <w:rsid w:val="00924966"/>
    <w:rsid w:val="0094648D"/>
    <w:rsid w:val="009837D9"/>
    <w:rsid w:val="009E2B1F"/>
    <w:rsid w:val="00A634E6"/>
    <w:rsid w:val="00A73B97"/>
    <w:rsid w:val="00A82F88"/>
    <w:rsid w:val="00AA2BB9"/>
    <w:rsid w:val="00AC0BFE"/>
    <w:rsid w:val="00B261CE"/>
    <w:rsid w:val="00BD5337"/>
    <w:rsid w:val="00BE79B4"/>
    <w:rsid w:val="00BF3A2E"/>
    <w:rsid w:val="00BF61B8"/>
    <w:rsid w:val="00C047BE"/>
    <w:rsid w:val="00C27906"/>
    <w:rsid w:val="00C54BD4"/>
    <w:rsid w:val="00C75842"/>
    <w:rsid w:val="00CC5F85"/>
    <w:rsid w:val="00CF4FF5"/>
    <w:rsid w:val="00D059C5"/>
    <w:rsid w:val="00D42B8D"/>
    <w:rsid w:val="00D6596B"/>
    <w:rsid w:val="00D8022D"/>
    <w:rsid w:val="00E56454"/>
    <w:rsid w:val="00EB1515"/>
    <w:rsid w:val="00EC0C8E"/>
    <w:rsid w:val="00ED678D"/>
    <w:rsid w:val="00EF15C6"/>
    <w:rsid w:val="00F31158"/>
    <w:rsid w:val="00F71658"/>
    <w:rsid w:val="00F76812"/>
    <w:rsid w:val="00FA1B2F"/>
    <w:rsid w:val="00FB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662627"/>
  <w15:docId w15:val="{CA7CA5E4-F16C-4903-A3F6-0795FB2B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6</cp:revision>
  <dcterms:created xsi:type="dcterms:W3CDTF">2024-05-15T15:54:00Z</dcterms:created>
  <dcterms:modified xsi:type="dcterms:W3CDTF">2025-07-21T18:03:00Z</dcterms:modified>
</cp:coreProperties>
</file>