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36E47" w14:textId="77777777" w:rsidR="006D68F1" w:rsidRDefault="006D68F1" w:rsidP="006D68F1">
      <w:pPr>
        <w:widowControl w:val="0"/>
        <w:autoSpaceDE w:val="0"/>
        <w:autoSpaceDN w:val="0"/>
        <w:adjustRightInd w:val="0"/>
      </w:pPr>
    </w:p>
    <w:p w14:paraId="0B9A8B76" w14:textId="77777777" w:rsidR="006D68F1" w:rsidRDefault="006D68F1" w:rsidP="006D68F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240.1420  </w:t>
      </w:r>
      <w:r w:rsidR="00A52D30">
        <w:rPr>
          <w:b/>
          <w:bCs/>
        </w:rPr>
        <w:t>Care</w:t>
      </w:r>
      <w:r>
        <w:rPr>
          <w:b/>
          <w:bCs/>
        </w:rPr>
        <w:t xml:space="preserve"> Coordination Unit Responsibilities</w:t>
      </w:r>
      <w:r>
        <w:t xml:space="preserve"> </w:t>
      </w:r>
    </w:p>
    <w:p w14:paraId="42E4F679" w14:textId="77777777" w:rsidR="006D68F1" w:rsidRDefault="006D68F1" w:rsidP="006D68F1">
      <w:pPr>
        <w:widowControl w:val="0"/>
        <w:autoSpaceDE w:val="0"/>
        <w:autoSpaceDN w:val="0"/>
        <w:adjustRightInd w:val="0"/>
      </w:pPr>
    </w:p>
    <w:p w14:paraId="64D05A2B" w14:textId="77777777" w:rsidR="006D68F1" w:rsidRDefault="006D68F1" w:rsidP="006D68F1">
      <w:pPr>
        <w:widowControl w:val="0"/>
        <w:autoSpaceDE w:val="0"/>
        <w:autoSpaceDN w:val="0"/>
        <w:adjustRightInd w:val="0"/>
      </w:pPr>
      <w:r>
        <w:t xml:space="preserve">CCUs, in the performance of their </w:t>
      </w:r>
      <w:proofErr w:type="spellStart"/>
      <w:r>
        <w:t>CCP</w:t>
      </w:r>
      <w:proofErr w:type="spellEnd"/>
      <w:r>
        <w:t xml:space="preserve"> contract, shall have the following responsibilities </w:t>
      </w:r>
      <w:r w:rsidR="00A52D30">
        <w:t>for purposes of care coordination</w:t>
      </w:r>
      <w:r>
        <w:t xml:space="preserve">: </w:t>
      </w:r>
    </w:p>
    <w:p w14:paraId="28201823" w14:textId="77777777" w:rsidR="006A1CC2" w:rsidRDefault="006A1CC2" w:rsidP="006D68F1">
      <w:pPr>
        <w:widowControl w:val="0"/>
        <w:autoSpaceDE w:val="0"/>
        <w:autoSpaceDN w:val="0"/>
        <w:adjustRightInd w:val="0"/>
      </w:pPr>
    </w:p>
    <w:p w14:paraId="724ABB7F" w14:textId="06948331" w:rsidR="006D68F1" w:rsidRDefault="006D68F1" w:rsidP="006D68F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5257B">
        <w:t>Intake</w:t>
      </w:r>
      <w:r w:rsidR="007025CA" w:rsidRPr="00EF646E">
        <w:t xml:space="preserve"> to address public inquiries regarding services and supports and making preliminary decisions regarding need for a home visit for a comprehensive assessment</w:t>
      </w:r>
      <w:r>
        <w:t xml:space="preserve">. </w:t>
      </w:r>
    </w:p>
    <w:p w14:paraId="3807ED99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2332E72B" w14:textId="77777777" w:rsidR="00A52D30" w:rsidRPr="00A52D30" w:rsidRDefault="006D68F1" w:rsidP="00A52D30">
      <w:pPr>
        <w:ind w:firstLine="720"/>
      </w:pPr>
      <w:r>
        <w:t>b)</w:t>
      </w:r>
      <w:r>
        <w:tab/>
      </w:r>
      <w:r w:rsidR="005D02AF">
        <w:t>D</w:t>
      </w:r>
      <w:r w:rsidR="00A52D30" w:rsidRPr="00A52D30">
        <w:t>etermin</w:t>
      </w:r>
      <w:r w:rsidR="002E6004">
        <w:t>e</w:t>
      </w:r>
      <w:r w:rsidR="00A52D30" w:rsidRPr="00A52D30">
        <w:t xml:space="preserve"> functional and financial eligibility for services, including:</w:t>
      </w:r>
    </w:p>
    <w:p w14:paraId="72DB1544" w14:textId="77777777" w:rsidR="00A52D30" w:rsidRPr="00A52D30" w:rsidRDefault="00A52D30" w:rsidP="00A52D30"/>
    <w:p w14:paraId="59CBB7D4" w14:textId="77777777" w:rsidR="00A52D30" w:rsidRPr="00A52D30" w:rsidRDefault="00A52D30" w:rsidP="00A52D30">
      <w:pPr>
        <w:ind w:left="2160" w:hanging="720"/>
      </w:pPr>
      <w:r>
        <w:t>1)</w:t>
      </w:r>
      <w:r>
        <w:tab/>
      </w:r>
      <w:r w:rsidRPr="00A52D30">
        <w:t>scheduling a face-to-face meeting between a certified Care Coordinator and a participant/authorized representative;</w:t>
      </w:r>
    </w:p>
    <w:p w14:paraId="77583008" w14:textId="77777777" w:rsidR="00A52D30" w:rsidRPr="00A52D30" w:rsidRDefault="00A52D30" w:rsidP="00A52D30"/>
    <w:p w14:paraId="0D3791F4" w14:textId="77777777" w:rsidR="00A52D30" w:rsidRPr="00A52D30" w:rsidRDefault="00A52D30" w:rsidP="00A52D30">
      <w:pPr>
        <w:ind w:left="2160" w:hanging="720"/>
      </w:pPr>
      <w:r>
        <w:t>2)</w:t>
      </w:r>
      <w:r>
        <w:tab/>
      </w:r>
      <w:r w:rsidRPr="00A52D30">
        <w:t>utilizing the comprehensive assessment tool, or any successor assessment tool used to determine need for long</w:t>
      </w:r>
      <w:r w:rsidR="005D02AF">
        <w:t>-</w:t>
      </w:r>
      <w:r w:rsidRPr="00A52D30">
        <w:t>term services and supports authorized by the Department, including all addenda, to assess the participant's functional needs, cognitive, psychological, and social well-being, including but not limited to p</w:t>
      </w:r>
      <w:r w:rsidRPr="00A52D30">
        <w:rPr>
          <w:rFonts w:eastAsia="Calibri"/>
        </w:rPr>
        <w:t>articipant demographics, physical health history and assessment, behavioral health, medications, nutritional screening, caregiver, transportation, environment, financial, legal status, and person-centered goals of care</w:t>
      </w:r>
      <w:r w:rsidRPr="00A52D30">
        <w:t>, as well as other factors contributing to quality of life and the ability to live independently in the community;</w:t>
      </w:r>
    </w:p>
    <w:p w14:paraId="27E6F89C" w14:textId="77777777" w:rsidR="00A52D30" w:rsidRDefault="00A52D30" w:rsidP="00A52D30"/>
    <w:p w14:paraId="62DC50A3" w14:textId="77777777" w:rsidR="00A52D30" w:rsidRPr="00A52D30" w:rsidRDefault="00A52D30" w:rsidP="00A52D30">
      <w:pPr>
        <w:ind w:left="2160" w:hanging="720"/>
      </w:pPr>
      <w:r w:rsidRPr="00A52D30">
        <w:t>3)</w:t>
      </w:r>
      <w:r>
        <w:tab/>
      </w:r>
      <w:r w:rsidRPr="00A52D30">
        <w:t>reporting alleged or suspected abuse, neglect, financial exploitation, or self-neglect</w:t>
      </w:r>
      <w:r w:rsidR="002E6004">
        <w:t>;</w:t>
      </w:r>
      <w:r w:rsidRPr="00A52D30">
        <w:t xml:space="preserve"> assisting with investigations conducted under the Adult Protective Services Program</w:t>
      </w:r>
      <w:r w:rsidR="002E6004">
        <w:t>;</w:t>
      </w:r>
      <w:r w:rsidRPr="00A52D30">
        <w:t xml:space="preserve"> and making referrals to the State/Regional Long Term Care Ombudsman Programs. </w:t>
      </w:r>
    </w:p>
    <w:p w14:paraId="390E607F" w14:textId="77777777" w:rsidR="00A52D30" w:rsidRPr="00A52D30" w:rsidRDefault="00A52D30" w:rsidP="00A52D30"/>
    <w:p w14:paraId="7798B576" w14:textId="77777777" w:rsidR="00A52D30" w:rsidRPr="00A52D30" w:rsidRDefault="00A52D30" w:rsidP="00A52D30">
      <w:pPr>
        <w:ind w:left="2160" w:hanging="720"/>
      </w:pPr>
      <w:r w:rsidRPr="00A52D30">
        <w:t>4)</w:t>
      </w:r>
      <w:r>
        <w:tab/>
      </w:r>
      <w:r w:rsidRPr="00A52D30">
        <w:t>identifying existing informal and formal support systems and the need for further evaluation by other disciplines, and/or services that would assist the participant in maintaining independent living</w:t>
      </w:r>
      <w:r w:rsidR="002E6004">
        <w:t xml:space="preserve"> and</w:t>
      </w:r>
      <w:r w:rsidRPr="00A52D30">
        <w:t xml:space="preserve"> coordinating available resources to assist the participant/authorized representative to gain access to and receive needed services and support</w:t>
      </w:r>
      <w:r w:rsidR="00D40469">
        <w:t>s</w:t>
      </w:r>
      <w:r w:rsidRPr="00A52D30">
        <w:t xml:space="preserve">, whether paid or unpaid, that will assist the participant to achieve identified goals, including distributing and assisting with completion of applications and forms required to access services identified in the </w:t>
      </w:r>
      <w:r w:rsidR="005D02AF">
        <w:t>g</w:t>
      </w:r>
      <w:r w:rsidRPr="00A52D30">
        <w:t xml:space="preserve">oals of </w:t>
      </w:r>
      <w:r w:rsidR="005D02AF">
        <w:t>c</w:t>
      </w:r>
      <w:r w:rsidRPr="00A52D30">
        <w:t>are; and</w:t>
      </w:r>
    </w:p>
    <w:p w14:paraId="38765B17" w14:textId="77777777" w:rsidR="00A52D30" w:rsidRPr="00A52D30" w:rsidRDefault="00A52D30" w:rsidP="008F2720"/>
    <w:p w14:paraId="2F915880" w14:textId="0A79AF18" w:rsidR="006D68F1" w:rsidRDefault="00A52D30" w:rsidP="00A52D30">
      <w:pPr>
        <w:ind w:left="2160" w:hanging="720"/>
      </w:pPr>
      <w:r w:rsidRPr="00A52D30">
        <w:t>5)</w:t>
      </w:r>
      <w:r>
        <w:tab/>
      </w:r>
      <w:r w:rsidRPr="00A52D30">
        <w:t>maintaining relationships with</w:t>
      </w:r>
      <w:r w:rsidR="005D02AF">
        <w:t xml:space="preserve"> DHS</w:t>
      </w:r>
      <w:r w:rsidRPr="00A52D30">
        <w:t xml:space="preserve">, HFS, managed care entities, physicians, hospital discharge personnel, and </w:t>
      </w:r>
      <w:r w:rsidR="002B3E77">
        <w:t>providers</w:t>
      </w:r>
      <w:r w:rsidRPr="00A52D30">
        <w:t xml:space="preserve"> for the purpose of receiving input </w:t>
      </w:r>
      <w:r w:rsidR="002E6004">
        <w:t xml:space="preserve">that </w:t>
      </w:r>
      <w:r w:rsidRPr="00A52D30">
        <w:t>may be beneficial to the CCU in exercising these responsibilities.</w:t>
      </w:r>
      <w:r w:rsidR="006D68F1">
        <w:t xml:space="preserve"> </w:t>
      </w:r>
    </w:p>
    <w:p w14:paraId="75FCE37D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01B02D12" w14:textId="59D371A9" w:rsidR="006D68F1" w:rsidRDefault="006D68F1" w:rsidP="006D68F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5257B">
        <w:t>Full</w:t>
      </w:r>
      <w:r>
        <w:t xml:space="preserve"> responsibility for the performance of </w:t>
      </w:r>
      <w:proofErr w:type="spellStart"/>
      <w:r>
        <w:t>CCP</w:t>
      </w:r>
      <w:proofErr w:type="spellEnd"/>
      <w:r>
        <w:t xml:space="preserve"> determinations/redeterminations of eligibility, including residents of nursing homes seeking to return to the </w:t>
      </w:r>
      <w:r>
        <w:lastRenderedPageBreak/>
        <w:t xml:space="preserve">community, and development of a </w:t>
      </w:r>
      <w:r w:rsidR="00A52D30">
        <w:t>Participant</w:t>
      </w:r>
      <w:r>
        <w:t xml:space="preserve"> Agreement </w:t>
      </w:r>
      <w:r w:rsidR="001251B5">
        <w:t xml:space="preserve">– </w:t>
      </w:r>
      <w:r w:rsidR="00A52D30">
        <w:t>Person-</w:t>
      </w:r>
      <w:r w:rsidR="002E6004">
        <w:t>C</w:t>
      </w:r>
      <w:r w:rsidR="00A52D30">
        <w:t xml:space="preserve">entered </w:t>
      </w:r>
      <w:r>
        <w:t xml:space="preserve">Plan of Care for each </w:t>
      </w:r>
      <w:proofErr w:type="spellStart"/>
      <w:r>
        <w:t>CCP</w:t>
      </w:r>
      <w:proofErr w:type="spellEnd"/>
      <w:r>
        <w:t xml:space="preserve"> client.  (The </w:t>
      </w:r>
      <w:r w:rsidR="002E6004">
        <w:t>Participant</w:t>
      </w:r>
      <w:r>
        <w:t xml:space="preserve"> Agreement </w:t>
      </w:r>
      <w:r w:rsidR="001251B5">
        <w:t xml:space="preserve">– </w:t>
      </w:r>
      <w:r w:rsidR="002E6004">
        <w:t xml:space="preserve">Person-Centered </w:t>
      </w:r>
      <w:r>
        <w:t xml:space="preserve">Plan of Care can be revised only by the CCU.)  CCUs should maintain liaison with </w:t>
      </w:r>
      <w:r w:rsidR="005D02AF">
        <w:t>DHS, HFS</w:t>
      </w:r>
      <w:r>
        <w:t xml:space="preserve">, physicians, hospital discharge personnel, and </w:t>
      </w:r>
      <w:r w:rsidR="00A52D30">
        <w:t>providers</w:t>
      </w:r>
      <w:r>
        <w:t xml:space="preserve"> for the purpose of receiving input </w:t>
      </w:r>
      <w:r w:rsidR="002E6004">
        <w:t>that</w:t>
      </w:r>
      <w:r>
        <w:t xml:space="preserve"> may be beneficial to the CCU in exercising these responsibilities. </w:t>
      </w:r>
    </w:p>
    <w:p w14:paraId="5EBDCC5A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3255771C" w14:textId="12B6E59C" w:rsidR="006D68F1" w:rsidRDefault="006D68F1" w:rsidP="006D68F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65257B">
        <w:t>Develop</w:t>
      </w:r>
      <w:r w:rsidR="002F45B4" w:rsidRPr="00EF646E">
        <w:t xml:space="preserve"> a Participant Agreement </w:t>
      </w:r>
      <w:r w:rsidR="005A1203">
        <w:t xml:space="preserve">− </w:t>
      </w:r>
      <w:r w:rsidR="002F45B4" w:rsidRPr="00EF646E">
        <w:t>Person-</w:t>
      </w:r>
      <w:r w:rsidR="005A1203">
        <w:t>C</w:t>
      </w:r>
      <w:r w:rsidR="002F45B4" w:rsidRPr="00EF646E">
        <w:t xml:space="preserve">entered Plan of Care for each participant receiving </w:t>
      </w:r>
      <w:proofErr w:type="spellStart"/>
      <w:r w:rsidR="002F45B4" w:rsidRPr="00EF646E">
        <w:t>CCP</w:t>
      </w:r>
      <w:proofErr w:type="spellEnd"/>
      <w:r w:rsidR="002F45B4" w:rsidRPr="00EF646E">
        <w:t xml:space="preserve"> services based on person-centered planning and freedom of choice in the selection of services, supports and </w:t>
      </w:r>
      <w:r w:rsidR="0097001C">
        <w:t>providers</w:t>
      </w:r>
      <w:r w:rsidR="002F45B4" w:rsidRPr="00EF646E">
        <w:t>.</w:t>
      </w:r>
      <w:r>
        <w:t xml:space="preserve"> </w:t>
      </w:r>
    </w:p>
    <w:p w14:paraId="13C7328F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5BEB5311" w14:textId="0D93557C" w:rsidR="006F665C" w:rsidRDefault="006D68F1" w:rsidP="006D68F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 w:rsidR="0065257B">
        <w:t>Monitor</w:t>
      </w:r>
      <w:r w:rsidR="006F665C" w:rsidRPr="00EF646E">
        <w:t xml:space="preserve"> the person-centered plan of care, including the </w:t>
      </w:r>
      <w:r w:rsidR="005A1203">
        <w:t>G</w:t>
      </w:r>
      <w:r w:rsidR="006F665C" w:rsidRPr="00EF646E">
        <w:t xml:space="preserve">oals of </w:t>
      </w:r>
      <w:r w:rsidR="005A1203">
        <w:t>C</w:t>
      </w:r>
      <w:r w:rsidR="006F665C" w:rsidRPr="00EF646E">
        <w:t>are, to ensure that services/resources are being provided.</w:t>
      </w:r>
    </w:p>
    <w:p w14:paraId="6DDE9913" w14:textId="77777777" w:rsidR="006F665C" w:rsidRDefault="006F665C" w:rsidP="008F2720">
      <w:pPr>
        <w:widowControl w:val="0"/>
        <w:autoSpaceDE w:val="0"/>
        <w:autoSpaceDN w:val="0"/>
        <w:adjustRightInd w:val="0"/>
      </w:pPr>
    </w:p>
    <w:p w14:paraId="0FA36F4F" w14:textId="68433848" w:rsidR="006D68F1" w:rsidRDefault="006F665C" w:rsidP="006D68F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65257B">
        <w:t>Implement</w:t>
      </w:r>
      <w:r w:rsidR="006D68F1">
        <w:t xml:space="preserve"> transfer of a </w:t>
      </w:r>
      <w:r>
        <w:t>participant</w:t>
      </w:r>
      <w:r w:rsidR="006D68F1">
        <w:t xml:space="preserve"> as required by Sections 240.1110 through 1180. </w:t>
      </w:r>
    </w:p>
    <w:p w14:paraId="0BF1D17D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56FE6D31" w14:textId="044D752B" w:rsidR="006D68F1" w:rsidRDefault="006F665C" w:rsidP="006D68F1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6D68F1">
        <w:t>)</w:t>
      </w:r>
      <w:r w:rsidR="006D68F1">
        <w:tab/>
      </w:r>
      <w:r w:rsidR="0065257B">
        <w:t>Send</w:t>
      </w:r>
      <w:r>
        <w:t xml:space="preserve"> deliver</w:t>
      </w:r>
      <w:r w:rsidR="006D68F1">
        <w:t xml:space="preserve"> a </w:t>
      </w:r>
      <w:r>
        <w:t>person-centered plan of care</w:t>
      </w:r>
      <w:r w:rsidR="006D68F1">
        <w:t xml:space="preserve"> to </w:t>
      </w:r>
      <w:r>
        <w:t>the participant/authorized representative</w:t>
      </w:r>
      <w:r w:rsidR="006D68F1">
        <w:t xml:space="preserve">.  </w:t>
      </w:r>
      <w:r>
        <w:t>Also send/hand-deliver</w:t>
      </w:r>
      <w:r w:rsidR="006D68F1">
        <w:t xml:space="preserve"> to </w:t>
      </w:r>
      <w:r>
        <w:t>providers</w:t>
      </w:r>
      <w:r w:rsidR="006D68F1">
        <w:t xml:space="preserve"> on same day the CCU sends </w:t>
      </w:r>
      <w:r>
        <w:t>the form</w:t>
      </w:r>
      <w:r w:rsidR="006D68F1">
        <w:t xml:space="preserve"> to </w:t>
      </w:r>
      <w:r>
        <w:t>the participant/authorized representative</w:t>
      </w:r>
      <w:r w:rsidR="006D68F1">
        <w:t xml:space="preserve">, the following: </w:t>
      </w:r>
    </w:p>
    <w:p w14:paraId="79AFE742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6C47D5D8" w14:textId="77777777" w:rsidR="006D68F1" w:rsidRDefault="006D68F1" w:rsidP="006D68F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6F665C">
        <w:t>the applicable sections of the comprehensive assessment tool; and</w:t>
      </w:r>
      <w:r>
        <w:t xml:space="preserve"> </w:t>
      </w:r>
    </w:p>
    <w:p w14:paraId="1AE3BDE0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2DF7FE56" w14:textId="7B62811C" w:rsidR="006D68F1" w:rsidRDefault="006D68F1" w:rsidP="006D68F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copy of the </w:t>
      </w:r>
      <w:r w:rsidR="006F665C">
        <w:t xml:space="preserve">Participant Agreement </w:t>
      </w:r>
      <w:r w:rsidR="005A1203">
        <w:t xml:space="preserve">− </w:t>
      </w:r>
      <w:r w:rsidR="006F665C">
        <w:t>Person-</w:t>
      </w:r>
      <w:r w:rsidR="005A1203">
        <w:t>C</w:t>
      </w:r>
      <w:r w:rsidR="006F665C">
        <w:t>entered Plan of Care.</w:t>
      </w:r>
    </w:p>
    <w:p w14:paraId="1DE4F96B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74413EFB" w14:textId="2A94AFFD" w:rsidR="006D68F1" w:rsidRDefault="006F665C" w:rsidP="006D68F1">
      <w:pPr>
        <w:widowControl w:val="0"/>
        <w:autoSpaceDE w:val="0"/>
        <w:autoSpaceDN w:val="0"/>
        <w:adjustRightInd w:val="0"/>
        <w:ind w:left="1440" w:hanging="720"/>
      </w:pPr>
      <w:r>
        <w:t>h</w:t>
      </w:r>
      <w:r w:rsidR="006D68F1">
        <w:t>)</w:t>
      </w:r>
      <w:r w:rsidR="006D68F1">
        <w:tab/>
      </w:r>
      <w:r w:rsidR="0065257B">
        <w:t>During</w:t>
      </w:r>
      <w:r w:rsidR="006D68F1">
        <w:t xml:space="preserve"> the </w:t>
      </w:r>
      <w:r>
        <w:t>face-to-face/in</w:t>
      </w:r>
      <w:r w:rsidR="0022775B">
        <w:t>-</w:t>
      </w:r>
      <w:r>
        <w:t>person</w:t>
      </w:r>
      <w:r w:rsidR="001F4B61">
        <w:t xml:space="preserve"> visit</w:t>
      </w:r>
      <w:r w:rsidR="006D68F1">
        <w:t xml:space="preserve"> and</w:t>
      </w:r>
      <w:r w:rsidR="0022775B">
        <w:t>,</w:t>
      </w:r>
      <w:r w:rsidR="006D68F1">
        <w:t xml:space="preserve"> upon subsequent request, </w:t>
      </w:r>
      <w:r w:rsidR="001F4B61">
        <w:t>advis</w:t>
      </w:r>
      <w:r w:rsidR="0022775B">
        <w:t>e</w:t>
      </w:r>
      <w:r w:rsidR="001F4B61">
        <w:t xml:space="preserve"> participants/authorized representatives</w:t>
      </w:r>
      <w:r w:rsidR="006D68F1">
        <w:t xml:space="preserve"> of all rights and responsibilities under the </w:t>
      </w:r>
      <w:proofErr w:type="spellStart"/>
      <w:r w:rsidR="006D68F1">
        <w:t>CCP</w:t>
      </w:r>
      <w:proofErr w:type="spellEnd"/>
      <w:r w:rsidR="006D68F1">
        <w:t xml:space="preserve"> and </w:t>
      </w:r>
      <w:r w:rsidR="001F4B61">
        <w:t>furnish</w:t>
      </w:r>
      <w:r w:rsidR="006D68F1">
        <w:t xml:space="preserve"> each </w:t>
      </w:r>
      <w:r w:rsidR="001F4B61">
        <w:t>participant/authorized representative</w:t>
      </w:r>
      <w:r w:rsidR="006D68F1">
        <w:t xml:space="preserve"> with a copy of those rights and responsibilities, including a copy of "Things You Need to Know"</w:t>
      </w:r>
      <w:r w:rsidR="001F4B61">
        <w:t xml:space="preserve"> brochures and Home Care Participant Bill of Rights brochures</w:t>
      </w:r>
      <w:r w:rsidR="006D68F1">
        <w:t xml:space="preserve">.  </w:t>
      </w:r>
      <w:r w:rsidR="001F4B61">
        <w:t>Also provid</w:t>
      </w:r>
      <w:r w:rsidR="0022775B">
        <w:t>e</w:t>
      </w:r>
      <w:r w:rsidR="006D68F1">
        <w:t xml:space="preserve"> a copy of the Request for Appeal form as promulgated by the Department and </w:t>
      </w:r>
      <w:r w:rsidR="001F4B61">
        <w:t>rendering</w:t>
      </w:r>
      <w:r w:rsidR="006D68F1">
        <w:t xml:space="preserve"> assistance in filing the Request for Appeal form as requested or needed. </w:t>
      </w:r>
    </w:p>
    <w:p w14:paraId="061A1D78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32E948DB" w14:textId="78F8AE4E" w:rsidR="006D68F1" w:rsidRDefault="001F4B61" w:rsidP="006D68F1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 w:rsidR="006D68F1">
        <w:t>)</w:t>
      </w:r>
      <w:r w:rsidR="006D68F1">
        <w:tab/>
      </w:r>
      <w:r w:rsidR="0065257B">
        <w:t>Arrange</w:t>
      </w:r>
      <w:r w:rsidR="006D68F1">
        <w:t xml:space="preserve"> for the implementation of </w:t>
      </w:r>
      <w:proofErr w:type="spellStart"/>
      <w:r w:rsidR="006D68F1">
        <w:t>CCP</w:t>
      </w:r>
      <w:proofErr w:type="spellEnd"/>
      <w:r w:rsidR="006D68F1">
        <w:t xml:space="preserve"> services by </w:t>
      </w:r>
      <w:proofErr w:type="spellStart"/>
      <w:r w:rsidR="006D68F1">
        <w:t>CCP</w:t>
      </w:r>
      <w:proofErr w:type="spellEnd"/>
      <w:r w:rsidR="006D68F1">
        <w:t xml:space="preserve"> </w:t>
      </w:r>
      <w:r w:rsidR="002B3E77">
        <w:t>providers</w:t>
      </w:r>
      <w:r w:rsidR="006D68F1">
        <w:t xml:space="preserve"> in accordance with the </w:t>
      </w:r>
      <w:r>
        <w:t>person-centered</w:t>
      </w:r>
      <w:r w:rsidR="006D68F1">
        <w:t xml:space="preserve"> </w:t>
      </w:r>
      <w:r w:rsidR="001251B5">
        <w:t xml:space="preserve">– </w:t>
      </w:r>
      <w:r>
        <w:t>plan</w:t>
      </w:r>
      <w:r w:rsidR="006D68F1">
        <w:t xml:space="preserve"> of </w:t>
      </w:r>
      <w:r>
        <w:t>care</w:t>
      </w:r>
      <w:r w:rsidR="006D68F1">
        <w:t xml:space="preserve">, and develop memoranda of understanding when needed to maintain service. </w:t>
      </w:r>
    </w:p>
    <w:p w14:paraId="3A9CBF3E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2A618484" w14:textId="7743CF75" w:rsidR="006D68F1" w:rsidRDefault="001F4B61" w:rsidP="006D68F1">
      <w:pPr>
        <w:widowControl w:val="0"/>
        <w:autoSpaceDE w:val="0"/>
        <w:autoSpaceDN w:val="0"/>
        <w:adjustRightInd w:val="0"/>
        <w:ind w:left="1440" w:hanging="720"/>
      </w:pPr>
      <w:r>
        <w:t>j</w:t>
      </w:r>
      <w:r w:rsidR="006D68F1">
        <w:t>)</w:t>
      </w:r>
      <w:r w:rsidR="006D68F1">
        <w:tab/>
      </w:r>
      <w:r w:rsidR="0065257B">
        <w:t>Submit</w:t>
      </w:r>
      <w:r>
        <w:t xml:space="preserve"> to HFS</w:t>
      </w:r>
      <w:r w:rsidR="006D68F1">
        <w:t xml:space="preserve"> all requested records for </w:t>
      </w:r>
      <w:r>
        <w:t>issues under the Medical Assistance Program</w:t>
      </w:r>
      <w:r w:rsidR="006D68F1">
        <w:t xml:space="preserve">, and any other information or records for </w:t>
      </w:r>
      <w:r>
        <w:t>HFS</w:t>
      </w:r>
      <w:r w:rsidR="006D68F1">
        <w:t xml:space="preserve"> to discharge its responsibilities as the Single State Agency under Title XIX of the Social Security Act. </w:t>
      </w:r>
    </w:p>
    <w:p w14:paraId="7A25915E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0E46C60D" w14:textId="28D357AE" w:rsidR="006D68F1" w:rsidRDefault="001F4B61" w:rsidP="006D68F1">
      <w:pPr>
        <w:widowControl w:val="0"/>
        <w:autoSpaceDE w:val="0"/>
        <w:autoSpaceDN w:val="0"/>
        <w:adjustRightInd w:val="0"/>
        <w:ind w:left="1440" w:hanging="720"/>
      </w:pPr>
      <w:r>
        <w:t>k</w:t>
      </w:r>
      <w:r w:rsidR="006D68F1">
        <w:t>)</w:t>
      </w:r>
      <w:r w:rsidR="006D68F1">
        <w:tab/>
      </w:r>
      <w:r w:rsidR="0065257B">
        <w:t>Send</w:t>
      </w:r>
      <w:r w:rsidR="006D68F1">
        <w:t xml:space="preserve"> notification to the </w:t>
      </w:r>
      <w:r w:rsidR="00CD2C04">
        <w:t>participant/authorized representative</w:t>
      </w:r>
      <w:r w:rsidR="006D68F1">
        <w:t xml:space="preserve"> if </w:t>
      </w:r>
      <w:r w:rsidR="00CD2C04">
        <w:t>a participant</w:t>
      </w:r>
      <w:r w:rsidR="006D68F1">
        <w:t xml:space="preserve"> is determined ineligible for </w:t>
      </w:r>
      <w:proofErr w:type="spellStart"/>
      <w:r w:rsidR="006D68F1">
        <w:t>CCP</w:t>
      </w:r>
      <w:proofErr w:type="spellEnd"/>
      <w:r w:rsidR="006D68F1">
        <w:t xml:space="preserve"> </w:t>
      </w:r>
      <w:r w:rsidR="00195011">
        <w:t>services</w:t>
      </w:r>
      <w:r w:rsidR="006D68F1">
        <w:t xml:space="preserve"> and </w:t>
      </w:r>
      <w:r w:rsidR="00195011">
        <w:t>providing</w:t>
      </w:r>
      <w:r w:rsidR="006D68F1">
        <w:t xml:space="preserve"> linkage to other indicated services (e.g., Older Americans Act (42 </w:t>
      </w:r>
      <w:r w:rsidR="00CB300C">
        <w:t>U.S.C.</w:t>
      </w:r>
      <w:r w:rsidR="006D68F1">
        <w:t xml:space="preserve"> 3001 et seq.) services). </w:t>
      </w:r>
    </w:p>
    <w:p w14:paraId="065D0D8D" w14:textId="0A324681" w:rsidR="006A1CC2" w:rsidRDefault="006A1CC2" w:rsidP="008F2720">
      <w:pPr>
        <w:widowControl w:val="0"/>
        <w:autoSpaceDE w:val="0"/>
        <w:autoSpaceDN w:val="0"/>
        <w:adjustRightInd w:val="0"/>
      </w:pPr>
    </w:p>
    <w:p w14:paraId="3ADD9AA9" w14:textId="057B0BC9" w:rsidR="006D68F1" w:rsidRDefault="002B3E77" w:rsidP="006D68F1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l</w:t>
      </w:r>
      <w:r w:rsidR="006D68F1">
        <w:t>)</w:t>
      </w:r>
      <w:r w:rsidR="006D68F1">
        <w:tab/>
      </w:r>
      <w:r w:rsidR="0065257B">
        <w:t>Inform</w:t>
      </w:r>
      <w:r w:rsidR="006D68F1">
        <w:t xml:space="preserve"> and assist the </w:t>
      </w:r>
      <w:r w:rsidR="00CD2C04">
        <w:t>participant</w:t>
      </w:r>
      <w:r w:rsidR="006D68F1">
        <w:t xml:space="preserve"> in the exercise of his/her rights to</w:t>
      </w:r>
      <w:r w:rsidR="001251B5">
        <w:t xml:space="preserve"> obtain an alternative provider</w:t>
      </w:r>
      <w:r w:rsidR="006D68F1">
        <w:t xml:space="preserve"> as specified in Section 240.270 if provision of </w:t>
      </w:r>
      <w:proofErr w:type="spellStart"/>
      <w:r w:rsidR="006D68F1">
        <w:t>CCP</w:t>
      </w:r>
      <w:proofErr w:type="spellEnd"/>
      <w:r w:rsidR="006D68F1">
        <w:t xml:space="preserve"> service is delayed beyond the required time</w:t>
      </w:r>
      <w:r w:rsidR="0003029A">
        <w:t xml:space="preserve"> </w:t>
      </w:r>
      <w:r w:rsidR="006D68F1">
        <w:t xml:space="preserve">frame. </w:t>
      </w:r>
    </w:p>
    <w:p w14:paraId="62832753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5C888480" w14:textId="2C1C6343" w:rsidR="006D68F1" w:rsidRDefault="002B3E77" w:rsidP="006D68F1">
      <w:pPr>
        <w:widowControl w:val="0"/>
        <w:autoSpaceDE w:val="0"/>
        <w:autoSpaceDN w:val="0"/>
        <w:adjustRightInd w:val="0"/>
        <w:ind w:left="1440" w:hanging="720"/>
      </w:pPr>
      <w:r>
        <w:t>m</w:t>
      </w:r>
      <w:r w:rsidR="006D68F1">
        <w:t>)</w:t>
      </w:r>
      <w:r w:rsidR="006D68F1">
        <w:tab/>
      </w:r>
      <w:r w:rsidR="0065257B">
        <w:t>Maintain</w:t>
      </w:r>
      <w:r w:rsidR="006D68F1">
        <w:t xml:space="preserve"> a record of all </w:t>
      </w:r>
      <w:r w:rsidR="00CD2C04">
        <w:t xml:space="preserve">participants receiving services under the </w:t>
      </w:r>
      <w:proofErr w:type="spellStart"/>
      <w:r w:rsidR="006D68F1">
        <w:t>CCP</w:t>
      </w:r>
      <w:proofErr w:type="spellEnd"/>
      <w:r w:rsidR="006D68F1">
        <w:t xml:space="preserve"> being served within the CCU's jurisdiction. </w:t>
      </w:r>
    </w:p>
    <w:p w14:paraId="7C500B2C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25C98DAC" w14:textId="371F5B34" w:rsidR="006D68F1" w:rsidRDefault="002B3E77" w:rsidP="006D68F1">
      <w:pPr>
        <w:widowControl w:val="0"/>
        <w:autoSpaceDE w:val="0"/>
        <w:autoSpaceDN w:val="0"/>
        <w:adjustRightInd w:val="0"/>
        <w:ind w:left="1440" w:hanging="720"/>
      </w:pPr>
      <w:r>
        <w:t>n</w:t>
      </w:r>
      <w:r w:rsidR="006D68F1">
        <w:t>)</w:t>
      </w:r>
      <w:r w:rsidR="006D68F1">
        <w:tab/>
      </w:r>
      <w:r w:rsidR="0065257B">
        <w:t>Address</w:t>
      </w:r>
      <w:r w:rsidR="006D68F1">
        <w:t xml:space="preserve"> any request by </w:t>
      </w:r>
      <w:r w:rsidR="00CD2C04">
        <w:t>participant</w:t>
      </w:r>
      <w:r w:rsidR="006D68F1">
        <w:t>/authorized representative/</w:t>
      </w:r>
      <w:r>
        <w:t>provider</w:t>
      </w:r>
      <w:r w:rsidR="006D68F1">
        <w:t xml:space="preserve"> relating to </w:t>
      </w:r>
      <w:proofErr w:type="spellStart"/>
      <w:r w:rsidR="006D68F1">
        <w:t>CCP</w:t>
      </w:r>
      <w:proofErr w:type="spellEnd"/>
      <w:r w:rsidR="006D68F1">
        <w:t xml:space="preserve"> services and respond verbally/in writing within </w:t>
      </w:r>
      <w:r w:rsidR="00CD2C04">
        <w:t>15</w:t>
      </w:r>
      <w:r w:rsidR="006D68F1">
        <w:t xml:space="preserve"> calendar days </w:t>
      </w:r>
      <w:r w:rsidR="00CD2C04">
        <w:t>after</w:t>
      </w:r>
      <w:r w:rsidR="006D68F1">
        <w:t xml:space="preserve"> the date of request and so document</w:t>
      </w:r>
      <w:r w:rsidR="006427CF">
        <w:t xml:space="preserve"> in the participant's file</w:t>
      </w:r>
      <w:r w:rsidR="006D68F1">
        <w:t xml:space="preserve">. </w:t>
      </w:r>
    </w:p>
    <w:p w14:paraId="404CCE89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5D9C2972" w14:textId="53AB8BAB" w:rsidR="006D68F1" w:rsidRDefault="002B3E77" w:rsidP="006D68F1">
      <w:pPr>
        <w:widowControl w:val="0"/>
        <w:autoSpaceDE w:val="0"/>
        <w:autoSpaceDN w:val="0"/>
        <w:adjustRightInd w:val="0"/>
        <w:ind w:left="1440" w:hanging="720"/>
      </w:pPr>
      <w:r>
        <w:t>o</w:t>
      </w:r>
      <w:r w:rsidR="006D68F1">
        <w:t>)</w:t>
      </w:r>
      <w:r w:rsidR="006D68F1">
        <w:tab/>
      </w:r>
      <w:r w:rsidR="0065257B">
        <w:t>Document</w:t>
      </w:r>
      <w:r w:rsidR="00D40469">
        <w:t xml:space="preserve"> in the participant's file</w:t>
      </w:r>
      <w:r w:rsidR="006D68F1">
        <w:t xml:space="preserve"> all contact, verbal or written, with or on behalf of </w:t>
      </w:r>
      <w:r w:rsidR="00CD2C04">
        <w:t>participants/authorized representatives</w:t>
      </w:r>
      <w:r w:rsidR="006D68F1">
        <w:t xml:space="preserve">. </w:t>
      </w:r>
    </w:p>
    <w:p w14:paraId="4AEEE5C9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49F23506" w14:textId="52BC4F2C" w:rsidR="00614761" w:rsidRDefault="002B3E77" w:rsidP="006D68F1">
      <w:pPr>
        <w:widowControl w:val="0"/>
        <w:autoSpaceDE w:val="0"/>
        <w:autoSpaceDN w:val="0"/>
        <w:adjustRightInd w:val="0"/>
        <w:ind w:left="1440" w:hanging="720"/>
        <w:rPr>
          <w:rFonts w:eastAsia="Calibri"/>
        </w:rPr>
      </w:pPr>
      <w:r>
        <w:t>p</w:t>
      </w:r>
      <w:r w:rsidR="006D68F1">
        <w:t>)</w:t>
      </w:r>
      <w:r w:rsidR="006D68F1">
        <w:tab/>
      </w:r>
      <w:r w:rsidR="0065257B">
        <w:t>Monitor</w:t>
      </w:r>
      <w:r w:rsidR="00614761" w:rsidRPr="00806B5D">
        <w:rPr>
          <w:rFonts w:eastAsia="Calibri"/>
        </w:rPr>
        <w:t xml:space="preserve"> for critical event notifications coming from Adult Protective Services, Emergency Home Response, In-Home and Adult Day Service providers.  CCUs </w:t>
      </w:r>
      <w:r w:rsidR="00614761">
        <w:rPr>
          <w:rFonts w:eastAsia="Calibri"/>
        </w:rPr>
        <w:t>wi</w:t>
      </w:r>
      <w:r w:rsidR="00614761" w:rsidRPr="00806B5D">
        <w:rPr>
          <w:rFonts w:eastAsia="Calibri"/>
        </w:rPr>
        <w:t xml:space="preserve">ll respond to all critical event notifications by providing mandatory follow-up with </w:t>
      </w:r>
      <w:proofErr w:type="spellStart"/>
      <w:r w:rsidR="00614761" w:rsidRPr="00806B5D">
        <w:rPr>
          <w:rFonts w:eastAsia="Calibri"/>
        </w:rPr>
        <w:t>CCP</w:t>
      </w:r>
      <w:proofErr w:type="spellEnd"/>
      <w:r w:rsidR="00614761" w:rsidRPr="00806B5D">
        <w:rPr>
          <w:rFonts w:eastAsia="Calibri"/>
        </w:rPr>
        <w:t xml:space="preserve"> participants who have experienced a critical event. All critical event reports </w:t>
      </w:r>
      <w:r w:rsidR="00614761">
        <w:rPr>
          <w:rFonts w:eastAsia="Calibri"/>
        </w:rPr>
        <w:t>wi</w:t>
      </w:r>
      <w:r w:rsidR="00614761" w:rsidRPr="00806B5D">
        <w:rPr>
          <w:rFonts w:eastAsia="Calibri"/>
        </w:rPr>
        <w:t xml:space="preserve">ll be closed to reflect mandatory follow-up with </w:t>
      </w:r>
      <w:proofErr w:type="spellStart"/>
      <w:r w:rsidR="00614761" w:rsidRPr="00806B5D">
        <w:rPr>
          <w:rFonts w:eastAsia="Calibri"/>
        </w:rPr>
        <w:t>CCP</w:t>
      </w:r>
      <w:proofErr w:type="spellEnd"/>
      <w:r w:rsidR="00614761" w:rsidRPr="00806B5D">
        <w:rPr>
          <w:rFonts w:eastAsia="Calibri"/>
        </w:rPr>
        <w:t xml:space="preserve"> participants within 60 days after the date the event occurred or was identified to have occurred. CCUs </w:t>
      </w:r>
      <w:r w:rsidR="00614761">
        <w:rPr>
          <w:rFonts w:eastAsia="Calibri"/>
        </w:rPr>
        <w:t>wi</w:t>
      </w:r>
      <w:r w:rsidR="00614761" w:rsidRPr="00806B5D">
        <w:rPr>
          <w:rFonts w:eastAsia="Calibri"/>
        </w:rPr>
        <w:t>ll close critical event reports through completion of the 60-day review summary housed in the Department</w:t>
      </w:r>
      <w:r w:rsidR="00195011">
        <w:rPr>
          <w:rFonts w:eastAsia="Calibri"/>
        </w:rPr>
        <w:t>'</w:t>
      </w:r>
      <w:r w:rsidR="00614761" w:rsidRPr="00806B5D">
        <w:rPr>
          <w:rFonts w:eastAsia="Calibri"/>
        </w:rPr>
        <w:t>s automated reporting system.</w:t>
      </w:r>
    </w:p>
    <w:p w14:paraId="6BE8FB52" w14:textId="77777777" w:rsidR="00614761" w:rsidRDefault="00614761" w:rsidP="008F2720">
      <w:pPr>
        <w:widowControl w:val="0"/>
        <w:autoSpaceDE w:val="0"/>
        <w:autoSpaceDN w:val="0"/>
        <w:adjustRightInd w:val="0"/>
      </w:pPr>
    </w:p>
    <w:p w14:paraId="63FE7851" w14:textId="6658C2D1" w:rsidR="006D68F1" w:rsidRDefault="002B3E77" w:rsidP="00614761">
      <w:pPr>
        <w:widowControl w:val="0"/>
        <w:autoSpaceDE w:val="0"/>
        <w:autoSpaceDN w:val="0"/>
        <w:adjustRightInd w:val="0"/>
        <w:ind w:left="1440" w:hanging="720"/>
      </w:pPr>
      <w:r>
        <w:t>q</w:t>
      </w:r>
      <w:r w:rsidR="00614761">
        <w:t>)</w:t>
      </w:r>
      <w:r w:rsidR="00614761">
        <w:tab/>
      </w:r>
      <w:r w:rsidR="0065257B">
        <w:t>Complete</w:t>
      </w:r>
      <w:r w:rsidR="006D68F1">
        <w:t xml:space="preserve"> and </w:t>
      </w:r>
      <w:r w:rsidR="00614761">
        <w:t xml:space="preserve">submit </w:t>
      </w:r>
      <w:proofErr w:type="spellStart"/>
      <w:r w:rsidR="00614761">
        <w:t>CCP</w:t>
      </w:r>
      <w:proofErr w:type="spellEnd"/>
      <w:r w:rsidR="00614761">
        <w:t xml:space="preserve"> assessment billing data</w:t>
      </w:r>
      <w:r w:rsidR="006D68F1">
        <w:t xml:space="preserve"> to the Department; review and correct rejects; and provide assistance to </w:t>
      </w:r>
      <w:r>
        <w:t>providers</w:t>
      </w:r>
      <w:r w:rsidR="006D68F1">
        <w:t xml:space="preserve"> with billing errors. </w:t>
      </w:r>
    </w:p>
    <w:p w14:paraId="345A9B43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13031908" w14:textId="1D7D5656" w:rsidR="006D68F1" w:rsidRDefault="002B3E77" w:rsidP="006D68F1">
      <w:pPr>
        <w:widowControl w:val="0"/>
        <w:autoSpaceDE w:val="0"/>
        <w:autoSpaceDN w:val="0"/>
        <w:adjustRightInd w:val="0"/>
        <w:ind w:left="1440" w:hanging="720"/>
      </w:pPr>
      <w:r>
        <w:t>r</w:t>
      </w:r>
      <w:r w:rsidR="006D68F1">
        <w:t>)</w:t>
      </w:r>
      <w:r w:rsidR="006D68F1">
        <w:tab/>
      </w:r>
      <w:r w:rsidR="0065257B">
        <w:t>Provide</w:t>
      </w:r>
      <w:r w:rsidR="006D68F1">
        <w:t xml:space="preserve">, in a timely manner, copies of all </w:t>
      </w:r>
      <w:r w:rsidR="00614761">
        <w:t>participant</w:t>
      </w:r>
      <w:r w:rsidR="006D68F1">
        <w:t xml:space="preserve"> documents requested by the Department for </w:t>
      </w:r>
      <w:r w:rsidR="00614761">
        <w:t>participant</w:t>
      </w:r>
      <w:r w:rsidR="006D68F1">
        <w:t xml:space="preserve"> appeals or other Departmental matters. </w:t>
      </w:r>
    </w:p>
    <w:p w14:paraId="78E40A84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5F745626" w14:textId="197EC9F1" w:rsidR="006D68F1" w:rsidRDefault="002B3E77" w:rsidP="006D68F1">
      <w:pPr>
        <w:widowControl w:val="0"/>
        <w:autoSpaceDE w:val="0"/>
        <w:autoSpaceDN w:val="0"/>
        <w:adjustRightInd w:val="0"/>
        <w:ind w:left="1440" w:hanging="720"/>
      </w:pPr>
      <w:r>
        <w:t>s</w:t>
      </w:r>
      <w:r w:rsidR="006D68F1">
        <w:t>)</w:t>
      </w:r>
      <w:r w:rsidR="006D68F1">
        <w:tab/>
      </w:r>
      <w:r w:rsidR="0065257B">
        <w:t>Attend</w:t>
      </w:r>
      <w:r w:rsidR="006D68F1">
        <w:t xml:space="preserve"> hearings on appeals affecting </w:t>
      </w:r>
      <w:r w:rsidR="00614761">
        <w:t>participants</w:t>
      </w:r>
      <w:r w:rsidR="006D68F1">
        <w:t xml:space="preserve"> under the CCU's jurisdiction and </w:t>
      </w:r>
      <w:r w:rsidR="00614761">
        <w:t>testif</w:t>
      </w:r>
      <w:r w:rsidR="00704240">
        <w:t>y</w:t>
      </w:r>
      <w:r w:rsidR="006D68F1">
        <w:t xml:space="preserve"> as requested.  The CCU shall make available the appellant's </w:t>
      </w:r>
      <w:r w:rsidR="00614761">
        <w:t>case records</w:t>
      </w:r>
      <w:r w:rsidR="006D68F1">
        <w:t xml:space="preserve"> at the hearing. </w:t>
      </w:r>
    </w:p>
    <w:p w14:paraId="0D19D4BD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3302FD79" w14:textId="33D07395" w:rsidR="006D68F1" w:rsidRDefault="002B3E77" w:rsidP="006D68F1">
      <w:pPr>
        <w:widowControl w:val="0"/>
        <w:autoSpaceDE w:val="0"/>
        <w:autoSpaceDN w:val="0"/>
        <w:adjustRightInd w:val="0"/>
        <w:ind w:left="1440" w:hanging="720"/>
      </w:pPr>
      <w:r>
        <w:t>t</w:t>
      </w:r>
      <w:r w:rsidR="006D68F1">
        <w:t>)</w:t>
      </w:r>
      <w:r w:rsidR="006D68F1">
        <w:tab/>
      </w:r>
      <w:r w:rsidR="0065257B">
        <w:t>C</w:t>
      </w:r>
      <w:r>
        <w:t>omplete</w:t>
      </w:r>
      <w:r w:rsidR="00614761">
        <w:t xml:space="preserve"> Choices for Care</w:t>
      </w:r>
      <w:r w:rsidR="006D68F1">
        <w:t xml:space="preserve"> </w:t>
      </w:r>
      <w:r>
        <w:t>pre and post screening req</w:t>
      </w:r>
      <w:r w:rsidRPr="002B3E77">
        <w:t>uirement within the required time frames and provide informed choice to participate</w:t>
      </w:r>
      <w:r w:rsidR="006D68F1">
        <w:t xml:space="preserve"> in accordance with Section 240.1010. </w:t>
      </w:r>
    </w:p>
    <w:p w14:paraId="14C2E83F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145471D6" w14:textId="39BA4509" w:rsidR="006D68F1" w:rsidRDefault="002B3E77" w:rsidP="006D68F1">
      <w:pPr>
        <w:widowControl w:val="0"/>
        <w:autoSpaceDE w:val="0"/>
        <w:autoSpaceDN w:val="0"/>
        <w:adjustRightInd w:val="0"/>
        <w:ind w:left="1440" w:hanging="720"/>
      </w:pPr>
      <w:r>
        <w:t>u</w:t>
      </w:r>
      <w:r w:rsidR="006D68F1">
        <w:t>)</w:t>
      </w:r>
      <w:r w:rsidR="006D68F1">
        <w:tab/>
      </w:r>
      <w:r w:rsidR="0065257B">
        <w:t>C</w:t>
      </w:r>
      <w:r w:rsidR="00D220C5" w:rsidRPr="00D220C5">
        <w:t>omply with deinstitutionalization requirement as outlined in Section 240.1010.</w:t>
      </w:r>
      <w:r w:rsidR="006D68F1">
        <w:t xml:space="preserve"> </w:t>
      </w:r>
    </w:p>
    <w:p w14:paraId="069FD405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3C957CEA" w14:textId="2973352D" w:rsidR="006D68F1" w:rsidRDefault="002B3E77" w:rsidP="006D68F1">
      <w:pPr>
        <w:widowControl w:val="0"/>
        <w:autoSpaceDE w:val="0"/>
        <w:autoSpaceDN w:val="0"/>
        <w:adjustRightInd w:val="0"/>
        <w:ind w:left="1440" w:hanging="720"/>
      </w:pPr>
      <w:r>
        <w:t>v</w:t>
      </w:r>
      <w:r w:rsidR="006D68F1">
        <w:t>)</w:t>
      </w:r>
      <w:r w:rsidR="006D68F1">
        <w:tab/>
      </w:r>
      <w:r w:rsidR="0065257B">
        <w:t>Provide</w:t>
      </w:r>
      <w:r w:rsidR="006D68F1">
        <w:t xml:space="preserve"> the Department with an annual financial audit report completed in accordance with Generally Accepted Audit Standards and Audit Guidelines issued by the Department. </w:t>
      </w:r>
    </w:p>
    <w:p w14:paraId="4DE5E038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06D79B90" w14:textId="43CBBAB1" w:rsidR="006D68F1" w:rsidRDefault="006D68F1" w:rsidP="006D68F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financial audit report shall be filed within </w:t>
      </w:r>
      <w:r w:rsidR="002B3E77">
        <w:t>six</w:t>
      </w:r>
      <w:r>
        <w:t xml:space="preserve"> months after the close of the CCU's business fiscal year.  The annual financial audit report must include, at a minimum, an income and expense statement and a balance </w:t>
      </w:r>
      <w:r>
        <w:lastRenderedPageBreak/>
        <w:t xml:space="preserve">sheet with the auditor's opinion and findings. </w:t>
      </w:r>
    </w:p>
    <w:p w14:paraId="1877A746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4158F89A" w14:textId="79C5ECBE" w:rsidR="006D68F1" w:rsidRDefault="006D68F1" w:rsidP="006D68F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annual financial audit report shall be filed with the Department </w:t>
      </w:r>
      <w:r w:rsidR="00614761">
        <w:t>at its main office in</w:t>
      </w:r>
      <w:r>
        <w:t xml:space="preserve"> Springfield. </w:t>
      </w:r>
    </w:p>
    <w:p w14:paraId="0D46136D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5463EA27" w14:textId="6F127729" w:rsidR="006D68F1" w:rsidRDefault="002B3E77" w:rsidP="006D68F1">
      <w:pPr>
        <w:widowControl w:val="0"/>
        <w:autoSpaceDE w:val="0"/>
        <w:autoSpaceDN w:val="0"/>
        <w:adjustRightInd w:val="0"/>
        <w:ind w:left="1440" w:hanging="720"/>
      </w:pPr>
      <w:r>
        <w:t>w</w:t>
      </w:r>
      <w:r w:rsidR="001251B5">
        <w:t>)</w:t>
      </w:r>
      <w:r w:rsidR="001251B5">
        <w:tab/>
      </w:r>
      <w:r w:rsidR="0065257B">
        <w:t>Maintain</w:t>
      </w:r>
      <w:r w:rsidR="006D68F1">
        <w:t xml:space="preserve"> all records and documentation as specified in this Part and applicable procedures. </w:t>
      </w:r>
    </w:p>
    <w:p w14:paraId="181AC4CB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55FC656E" w14:textId="652BBB73" w:rsidR="006D68F1" w:rsidRDefault="002B3E77" w:rsidP="006D68F1">
      <w:pPr>
        <w:widowControl w:val="0"/>
        <w:autoSpaceDE w:val="0"/>
        <w:autoSpaceDN w:val="0"/>
        <w:adjustRightInd w:val="0"/>
        <w:ind w:left="1440" w:hanging="720"/>
      </w:pPr>
      <w:r>
        <w:t>x</w:t>
      </w:r>
      <w:r w:rsidR="006D68F1">
        <w:t>)</w:t>
      </w:r>
      <w:r w:rsidR="006D68F1">
        <w:tab/>
      </w:r>
      <w:r w:rsidR="0065257B">
        <w:t>Respond</w:t>
      </w:r>
      <w:r w:rsidR="00614761">
        <w:t xml:space="preserve"> to correspondence</w:t>
      </w:r>
      <w:r w:rsidR="006D68F1">
        <w:t xml:space="preserve"> as required in performing all specified responsibilities. </w:t>
      </w:r>
    </w:p>
    <w:p w14:paraId="4ECC03F4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03C07D10" w14:textId="2D916529" w:rsidR="006D68F1" w:rsidRDefault="002B3E77" w:rsidP="006D68F1">
      <w:pPr>
        <w:widowControl w:val="0"/>
        <w:autoSpaceDE w:val="0"/>
        <w:autoSpaceDN w:val="0"/>
        <w:adjustRightInd w:val="0"/>
        <w:ind w:left="1440" w:hanging="720"/>
      </w:pPr>
      <w:r>
        <w:t>y</w:t>
      </w:r>
      <w:r w:rsidR="006D68F1">
        <w:t>)</w:t>
      </w:r>
      <w:r w:rsidR="006D68F1">
        <w:tab/>
      </w:r>
      <w:r w:rsidR="0065257B">
        <w:t>Obtain</w:t>
      </w:r>
      <w:r w:rsidR="006D68F1">
        <w:t xml:space="preserve"> any necessary consent and cooperation for release of information when required to document case record material and to take subsequent indicated action. </w:t>
      </w:r>
    </w:p>
    <w:p w14:paraId="0A8A84FD" w14:textId="77777777" w:rsidR="006A1CC2" w:rsidRDefault="006A1CC2" w:rsidP="008F2720">
      <w:pPr>
        <w:widowControl w:val="0"/>
        <w:autoSpaceDE w:val="0"/>
        <w:autoSpaceDN w:val="0"/>
        <w:adjustRightInd w:val="0"/>
      </w:pPr>
    </w:p>
    <w:p w14:paraId="7F1C9DE5" w14:textId="43314DAF" w:rsidR="00D611D8" w:rsidRDefault="002B3E77" w:rsidP="006D68F1">
      <w:pPr>
        <w:widowControl w:val="0"/>
        <w:autoSpaceDE w:val="0"/>
        <w:autoSpaceDN w:val="0"/>
        <w:adjustRightInd w:val="0"/>
        <w:ind w:left="1440" w:hanging="720"/>
      </w:pPr>
      <w:r>
        <w:t>z</w:t>
      </w:r>
      <w:r w:rsidR="006D68F1">
        <w:t>)</w:t>
      </w:r>
      <w:r w:rsidR="006D68F1">
        <w:tab/>
      </w:r>
      <w:r w:rsidR="0065257B">
        <w:t>Develop</w:t>
      </w:r>
      <w:r w:rsidR="00D611D8" w:rsidRPr="00EF646E">
        <w:t xml:space="preserve"> and maintain resource listings for the geographic area served by the CCU, which will be shared with the Department upon request, to ensure that choices are presented to participants/authorized representatives in an objective manner that also allows for a rotation system for referrals to providers when the participant/authorized representative elect</w:t>
      </w:r>
      <w:r w:rsidR="0071603F">
        <w:t>s</w:t>
      </w:r>
      <w:r w:rsidR="00D611D8" w:rsidRPr="00EF646E">
        <w:t xml:space="preserve"> not to make a choice.</w:t>
      </w:r>
    </w:p>
    <w:p w14:paraId="07E25F0B" w14:textId="77777777" w:rsidR="00D611D8" w:rsidRDefault="00D611D8" w:rsidP="008F2720">
      <w:pPr>
        <w:widowControl w:val="0"/>
        <w:autoSpaceDE w:val="0"/>
        <w:autoSpaceDN w:val="0"/>
        <w:adjustRightInd w:val="0"/>
      </w:pPr>
    </w:p>
    <w:p w14:paraId="1264DE6C" w14:textId="5F7B5282" w:rsidR="006D68F1" w:rsidRDefault="002B3E77" w:rsidP="006D68F1">
      <w:pPr>
        <w:widowControl w:val="0"/>
        <w:autoSpaceDE w:val="0"/>
        <w:autoSpaceDN w:val="0"/>
        <w:adjustRightInd w:val="0"/>
        <w:ind w:left="1440" w:hanging="720"/>
      </w:pPr>
      <w:r>
        <w:t>aa</w:t>
      </w:r>
      <w:r w:rsidR="00D611D8">
        <w:t>)</w:t>
      </w:r>
      <w:r w:rsidR="00D611D8">
        <w:tab/>
      </w:r>
      <w:r w:rsidR="0065257B">
        <w:t>Perform</w:t>
      </w:r>
      <w:r w:rsidR="00D611D8">
        <w:t xml:space="preserve"> other</w:t>
      </w:r>
      <w:r w:rsidR="006D68F1">
        <w:t xml:space="preserve"> activities as required by State or </w:t>
      </w:r>
      <w:r w:rsidR="00D611D8">
        <w:t>federal</w:t>
      </w:r>
      <w:r w:rsidR="006D68F1">
        <w:t xml:space="preserve"> or local rules, regulations and ordinances as they relate to the </w:t>
      </w:r>
      <w:proofErr w:type="spellStart"/>
      <w:r w:rsidR="006D68F1">
        <w:t>CCP</w:t>
      </w:r>
      <w:proofErr w:type="spellEnd"/>
      <w:r w:rsidR="006D68F1">
        <w:t xml:space="preserve">. </w:t>
      </w:r>
    </w:p>
    <w:p w14:paraId="42B59C44" w14:textId="77777777" w:rsidR="006D68F1" w:rsidRDefault="006D68F1" w:rsidP="008F2720">
      <w:pPr>
        <w:widowControl w:val="0"/>
        <w:autoSpaceDE w:val="0"/>
        <w:autoSpaceDN w:val="0"/>
        <w:adjustRightInd w:val="0"/>
      </w:pPr>
    </w:p>
    <w:p w14:paraId="4C38BE09" w14:textId="205A167D" w:rsidR="006D68F1" w:rsidRDefault="002B3E77" w:rsidP="006D68F1">
      <w:pPr>
        <w:widowControl w:val="0"/>
        <w:autoSpaceDE w:val="0"/>
        <w:autoSpaceDN w:val="0"/>
        <w:adjustRightInd w:val="0"/>
        <w:ind w:left="1440" w:hanging="720"/>
      </w:pPr>
      <w:r w:rsidRPr="00FD1AD2">
        <w:t>(Source:  Amended at 4</w:t>
      </w:r>
      <w:r w:rsidR="0097001C">
        <w:t>8</w:t>
      </w:r>
      <w:r w:rsidRPr="00FD1AD2">
        <w:t xml:space="preserve"> Ill. Reg. </w:t>
      </w:r>
      <w:r w:rsidR="004B66A2">
        <w:t>11053</w:t>
      </w:r>
      <w:r w:rsidRPr="00FD1AD2">
        <w:t xml:space="preserve">, effective </w:t>
      </w:r>
      <w:r w:rsidR="004B66A2">
        <w:t>July 16, 2024</w:t>
      </w:r>
      <w:r w:rsidRPr="00FD1AD2">
        <w:t>)</w:t>
      </w:r>
    </w:p>
    <w:sectPr w:rsidR="006D68F1" w:rsidSect="00936C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4C9"/>
    <w:multiLevelType w:val="hybridMultilevel"/>
    <w:tmpl w:val="1B340A42"/>
    <w:lvl w:ilvl="0" w:tplc="E44E0FB6">
      <w:start w:val="1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8F1"/>
    <w:rsid w:val="0003029A"/>
    <w:rsid w:val="000E420F"/>
    <w:rsid w:val="001251B5"/>
    <w:rsid w:val="00195011"/>
    <w:rsid w:val="001F4B61"/>
    <w:rsid w:val="0022775B"/>
    <w:rsid w:val="002B3E77"/>
    <w:rsid w:val="002E6004"/>
    <w:rsid w:val="002F45B4"/>
    <w:rsid w:val="003352C1"/>
    <w:rsid w:val="003369F2"/>
    <w:rsid w:val="003F26CA"/>
    <w:rsid w:val="004B66A2"/>
    <w:rsid w:val="005A1203"/>
    <w:rsid w:val="005C3366"/>
    <w:rsid w:val="005D02AF"/>
    <w:rsid w:val="00614761"/>
    <w:rsid w:val="006427CF"/>
    <w:rsid w:val="0065257B"/>
    <w:rsid w:val="006A1CC2"/>
    <w:rsid w:val="006D68F1"/>
    <w:rsid w:val="006E2234"/>
    <w:rsid w:val="006F665C"/>
    <w:rsid w:val="007025CA"/>
    <w:rsid w:val="00704240"/>
    <w:rsid w:val="0071603F"/>
    <w:rsid w:val="008F2720"/>
    <w:rsid w:val="00936C36"/>
    <w:rsid w:val="0097001C"/>
    <w:rsid w:val="00972E51"/>
    <w:rsid w:val="00A52D30"/>
    <w:rsid w:val="00AB09E9"/>
    <w:rsid w:val="00C23EE3"/>
    <w:rsid w:val="00CB300C"/>
    <w:rsid w:val="00CD2C04"/>
    <w:rsid w:val="00D220C5"/>
    <w:rsid w:val="00D40469"/>
    <w:rsid w:val="00D611D8"/>
    <w:rsid w:val="00E83509"/>
    <w:rsid w:val="00EC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56DC15"/>
  <w15:docId w15:val="{63E38F17-D867-427C-870C-E72B4DB85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2D30"/>
    <w:pPr>
      <w:widowControl w:val="0"/>
      <w:autoSpaceDE w:val="0"/>
      <w:autoSpaceDN w:val="0"/>
      <w:adjustRightInd w:val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2024-08-02T00:58:00Z</dcterms:modified>
</cp:coreProperties>
</file>