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5C" w:rsidRDefault="00D4095C" w:rsidP="005517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095C" w:rsidRDefault="00D4095C" w:rsidP="005517F1">
      <w:pPr>
        <w:widowControl w:val="0"/>
        <w:autoSpaceDE w:val="0"/>
        <w:autoSpaceDN w:val="0"/>
        <w:adjustRightInd w:val="0"/>
        <w:jc w:val="center"/>
      </w:pPr>
      <w:r>
        <w:t>SUBPART J:  SPECIAL SERVICES</w:t>
      </w:r>
    </w:p>
    <w:sectPr w:rsidR="00D4095C" w:rsidSect="005517F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95C"/>
    <w:rsid w:val="000361A0"/>
    <w:rsid w:val="000F56A6"/>
    <w:rsid w:val="005517F1"/>
    <w:rsid w:val="005C78FC"/>
    <w:rsid w:val="00AC527E"/>
    <w:rsid w:val="00D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SPECIAL SERVICES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SPECIAL SERVICES</dc:title>
  <dc:subject/>
  <dc:creator>MessingerRR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