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2B051" w14:textId="77777777" w:rsidR="007E6F75" w:rsidRDefault="007E6F75" w:rsidP="007E6F75">
      <w:pPr>
        <w:widowControl w:val="0"/>
        <w:autoSpaceDE w:val="0"/>
        <w:autoSpaceDN w:val="0"/>
        <w:adjustRightInd w:val="0"/>
      </w:pPr>
    </w:p>
    <w:p w14:paraId="5E72CB9F" w14:textId="77777777" w:rsidR="007E6F75" w:rsidRDefault="007E6F75" w:rsidP="007E6F75">
      <w:pPr>
        <w:widowControl w:val="0"/>
        <w:autoSpaceDE w:val="0"/>
        <w:autoSpaceDN w:val="0"/>
        <w:adjustRightInd w:val="0"/>
      </w:pPr>
      <w:r>
        <w:rPr>
          <w:b/>
          <w:bCs/>
        </w:rPr>
        <w:t>Section 240.655  Redeterminations</w:t>
      </w:r>
      <w:r w:rsidRPr="008A7C27">
        <w:rPr>
          <w:b/>
        </w:rPr>
        <w:t xml:space="preserve"> </w:t>
      </w:r>
      <w:r w:rsidR="008A7C27" w:rsidRPr="008A7C27">
        <w:rPr>
          <w:b/>
        </w:rPr>
        <w:t>Process</w:t>
      </w:r>
    </w:p>
    <w:p w14:paraId="74FA7570" w14:textId="77777777" w:rsidR="007E6F75" w:rsidRDefault="007E6F75" w:rsidP="007E6F75">
      <w:pPr>
        <w:widowControl w:val="0"/>
        <w:autoSpaceDE w:val="0"/>
        <w:autoSpaceDN w:val="0"/>
        <w:adjustRightInd w:val="0"/>
      </w:pPr>
    </w:p>
    <w:p w14:paraId="4778525B" w14:textId="07BC7B65" w:rsidR="007E6F75" w:rsidRDefault="007E6F75" w:rsidP="007E6F75">
      <w:pPr>
        <w:widowControl w:val="0"/>
        <w:autoSpaceDE w:val="0"/>
        <w:autoSpaceDN w:val="0"/>
        <w:adjustRightInd w:val="0"/>
      </w:pPr>
      <w:r>
        <w:t xml:space="preserve">Redetermination of </w:t>
      </w:r>
      <w:proofErr w:type="spellStart"/>
      <w:r w:rsidR="00AD2F3A">
        <w:t>CCP</w:t>
      </w:r>
      <w:proofErr w:type="spellEnd"/>
      <w:r>
        <w:t xml:space="preserve"> shall be conducted by the CCU at least annually; whenever requested by the </w:t>
      </w:r>
      <w:r w:rsidR="008A7C27">
        <w:t>participant</w:t>
      </w:r>
      <w:r>
        <w:t xml:space="preserve">/authorized representative; or whenever the </w:t>
      </w:r>
      <w:r w:rsidR="008A7C27">
        <w:t>participant</w:t>
      </w:r>
      <w:r>
        <w:t xml:space="preserve"> may have experienced a change in </w:t>
      </w:r>
      <w:r w:rsidR="006B7D5D">
        <w:t>their</w:t>
      </w:r>
      <w:r>
        <w:t xml:space="preserve"> needs that indicates the need for a redetermination to assure continued eligibility (</w:t>
      </w:r>
      <w:r w:rsidR="00AD2F3A">
        <w:t>s</w:t>
      </w:r>
      <w:r w:rsidR="00F21F7A">
        <w:t>ee</w:t>
      </w:r>
      <w:r>
        <w:t xml:space="preserve"> Section 240.630)</w:t>
      </w:r>
      <w:r w:rsidR="007F47E9">
        <w:t>.</w:t>
      </w:r>
      <w:r>
        <w:t xml:space="preserve"> </w:t>
      </w:r>
    </w:p>
    <w:p w14:paraId="6DFC52E2" w14:textId="77777777" w:rsidR="00704CD2" w:rsidRDefault="00704CD2" w:rsidP="007E6F75">
      <w:pPr>
        <w:widowControl w:val="0"/>
        <w:autoSpaceDE w:val="0"/>
        <w:autoSpaceDN w:val="0"/>
        <w:adjustRightInd w:val="0"/>
      </w:pPr>
    </w:p>
    <w:p w14:paraId="0404A28A" w14:textId="77777777" w:rsidR="007E6F75" w:rsidRDefault="007E6F75" w:rsidP="007E6F75">
      <w:pPr>
        <w:widowControl w:val="0"/>
        <w:autoSpaceDE w:val="0"/>
        <w:autoSpaceDN w:val="0"/>
        <w:adjustRightInd w:val="0"/>
        <w:ind w:left="1440" w:hanging="720"/>
      </w:pPr>
      <w:r>
        <w:t>a)</w:t>
      </w:r>
      <w:r>
        <w:tab/>
        <w:t xml:space="preserve">A decision on the redetermination shall be made within 30 calendar days </w:t>
      </w:r>
      <w:r w:rsidR="008A7C27">
        <w:t>after</w:t>
      </w:r>
      <w:r>
        <w:t xml:space="preserve"> the date the redetermination process </w:t>
      </w:r>
      <w:r w:rsidR="00F21F7A">
        <w:t>begins</w:t>
      </w:r>
      <w:r>
        <w:t xml:space="preserve">, except as extended by the Department. </w:t>
      </w:r>
    </w:p>
    <w:p w14:paraId="40DC341E" w14:textId="77777777" w:rsidR="00704CD2" w:rsidRDefault="00704CD2" w:rsidP="00C46AF2">
      <w:pPr>
        <w:widowControl w:val="0"/>
        <w:autoSpaceDE w:val="0"/>
        <w:autoSpaceDN w:val="0"/>
        <w:adjustRightInd w:val="0"/>
      </w:pPr>
    </w:p>
    <w:p w14:paraId="5AC82E46" w14:textId="77777777" w:rsidR="007E6F75" w:rsidRDefault="007E6F75" w:rsidP="007E6F75">
      <w:pPr>
        <w:widowControl w:val="0"/>
        <w:autoSpaceDE w:val="0"/>
        <w:autoSpaceDN w:val="0"/>
        <w:adjustRightInd w:val="0"/>
        <w:ind w:left="1440" w:hanging="720"/>
      </w:pPr>
      <w:r>
        <w:t>b)</w:t>
      </w:r>
      <w:r>
        <w:tab/>
        <w:t xml:space="preserve">Redeterminations conducted at the request of the </w:t>
      </w:r>
      <w:r w:rsidR="008A7C27">
        <w:t>participant</w:t>
      </w:r>
      <w:r>
        <w:t xml:space="preserve">/authorized representative or whenever the </w:t>
      </w:r>
      <w:r w:rsidR="008A7C27">
        <w:t>participant</w:t>
      </w:r>
      <w:r>
        <w:t xml:space="preserve"> may have experienced a change in needs shall be accomplished and a decision rendered within 30 calendar days </w:t>
      </w:r>
      <w:r w:rsidR="008A7C27">
        <w:t>after</w:t>
      </w:r>
      <w:r>
        <w:t xml:space="preserve"> the date of the request for redetermination, except as extended by the Department. </w:t>
      </w:r>
    </w:p>
    <w:p w14:paraId="4CA4294B" w14:textId="77777777" w:rsidR="00704CD2" w:rsidRDefault="00704CD2" w:rsidP="00C46AF2">
      <w:pPr>
        <w:widowControl w:val="0"/>
        <w:autoSpaceDE w:val="0"/>
        <w:autoSpaceDN w:val="0"/>
        <w:adjustRightInd w:val="0"/>
      </w:pPr>
    </w:p>
    <w:p w14:paraId="50D0F15F" w14:textId="77777777" w:rsidR="007E6F75" w:rsidRDefault="007E6F75" w:rsidP="007E6F75">
      <w:pPr>
        <w:widowControl w:val="0"/>
        <w:autoSpaceDE w:val="0"/>
        <w:autoSpaceDN w:val="0"/>
        <w:adjustRightInd w:val="0"/>
        <w:ind w:left="1440" w:hanging="720"/>
      </w:pPr>
      <w:r>
        <w:t>c)</w:t>
      </w:r>
      <w:r>
        <w:tab/>
        <w:t xml:space="preserve">The </w:t>
      </w:r>
      <w:proofErr w:type="gramStart"/>
      <w:r>
        <w:t>30 calendar</w:t>
      </w:r>
      <w:proofErr w:type="gramEnd"/>
      <w:r>
        <w:t xml:space="preserve"> day time limit for completion of a redetermination of a </w:t>
      </w:r>
      <w:r w:rsidR="008A7C27">
        <w:t>participant's</w:t>
      </w:r>
      <w:r>
        <w:t xml:space="preserve"> eligibility shall be extended by any delay caused by the </w:t>
      </w:r>
      <w:r w:rsidR="008A7C27">
        <w:t>participant</w:t>
      </w:r>
      <w:r>
        <w:t xml:space="preserve">/authorized representative. </w:t>
      </w:r>
    </w:p>
    <w:p w14:paraId="7AC89C28" w14:textId="77777777" w:rsidR="00704CD2" w:rsidRDefault="00704CD2" w:rsidP="00C46AF2">
      <w:pPr>
        <w:widowControl w:val="0"/>
        <w:autoSpaceDE w:val="0"/>
        <w:autoSpaceDN w:val="0"/>
        <w:adjustRightInd w:val="0"/>
      </w:pPr>
    </w:p>
    <w:p w14:paraId="7D1B91C7" w14:textId="64D6907B" w:rsidR="007E6F75" w:rsidRDefault="007E6F75" w:rsidP="007E6F75">
      <w:pPr>
        <w:widowControl w:val="0"/>
        <w:autoSpaceDE w:val="0"/>
        <w:autoSpaceDN w:val="0"/>
        <w:adjustRightInd w:val="0"/>
        <w:ind w:left="2160" w:hanging="720"/>
      </w:pPr>
      <w:r>
        <w:t>1)</w:t>
      </w:r>
      <w:r>
        <w:tab/>
      </w:r>
      <w:r w:rsidR="008A7C27">
        <w:t>Participant</w:t>
      </w:r>
      <w:r>
        <w:t xml:space="preserve"> delay is defined as the number of calendar days a redetermination of eligibility is delayed because of the </w:t>
      </w:r>
      <w:r w:rsidR="008A7C27">
        <w:t>participant's</w:t>
      </w:r>
      <w:r>
        <w:t xml:space="preserve">/authorized representative's failure to provide documentation supporting </w:t>
      </w:r>
      <w:r w:rsidR="00741005">
        <w:t>their</w:t>
      </w:r>
      <w:r>
        <w:t xml:space="preserve"> eligibility</w:t>
      </w:r>
      <w:r w:rsidR="00D86195">
        <w:t xml:space="preserve"> or otherwise cooperate as set out in </w:t>
      </w:r>
      <w:r w:rsidR="00847955">
        <w:t>S</w:t>
      </w:r>
      <w:r w:rsidR="00D86195">
        <w:t>ection 240.350</w:t>
      </w:r>
      <w:r>
        <w:t xml:space="preserve">. </w:t>
      </w:r>
    </w:p>
    <w:p w14:paraId="25B48B30" w14:textId="77777777" w:rsidR="00704CD2" w:rsidRDefault="00704CD2" w:rsidP="00C46AF2">
      <w:pPr>
        <w:widowControl w:val="0"/>
        <w:autoSpaceDE w:val="0"/>
        <w:autoSpaceDN w:val="0"/>
        <w:adjustRightInd w:val="0"/>
      </w:pPr>
    </w:p>
    <w:p w14:paraId="1A4C68B6" w14:textId="77777777" w:rsidR="007E6F75" w:rsidRDefault="007E6F75" w:rsidP="007E6F75">
      <w:pPr>
        <w:widowControl w:val="0"/>
        <w:autoSpaceDE w:val="0"/>
        <w:autoSpaceDN w:val="0"/>
        <w:adjustRightInd w:val="0"/>
        <w:ind w:left="2160" w:hanging="720"/>
      </w:pPr>
      <w:r>
        <w:t>2)</w:t>
      </w:r>
      <w:r>
        <w:tab/>
        <w:t xml:space="preserve">In the event that a </w:t>
      </w:r>
      <w:r w:rsidR="008A7C27">
        <w:t>participant's</w:t>
      </w:r>
      <w:r>
        <w:t xml:space="preserve"> eligibility cannot be determined due to the </w:t>
      </w:r>
      <w:r w:rsidR="008A7C27">
        <w:t>participant's</w:t>
      </w:r>
      <w:r>
        <w:t xml:space="preserve">/authorized representative's failure to provide documentation within 30 calendar days </w:t>
      </w:r>
      <w:r w:rsidR="008A7C27">
        <w:t>after</w:t>
      </w:r>
      <w:r>
        <w:t xml:space="preserve"> the date it is verbally requested by the CCU, the CCU shall extend the time limit for an additional 60 calendar days, after which services shall be terminated if documentation is not provided. </w:t>
      </w:r>
    </w:p>
    <w:p w14:paraId="0059D168" w14:textId="77777777" w:rsidR="00704CD2" w:rsidRDefault="00704CD2" w:rsidP="00C46AF2">
      <w:pPr>
        <w:widowControl w:val="0"/>
        <w:autoSpaceDE w:val="0"/>
        <w:autoSpaceDN w:val="0"/>
        <w:adjustRightInd w:val="0"/>
      </w:pPr>
    </w:p>
    <w:p w14:paraId="10C33A9B" w14:textId="77777777" w:rsidR="007E6F75" w:rsidRDefault="007E6F75" w:rsidP="007E6F75">
      <w:pPr>
        <w:widowControl w:val="0"/>
        <w:autoSpaceDE w:val="0"/>
        <w:autoSpaceDN w:val="0"/>
        <w:adjustRightInd w:val="0"/>
        <w:ind w:left="1440" w:hanging="720"/>
      </w:pPr>
      <w:r>
        <w:t>d)</w:t>
      </w:r>
      <w:r>
        <w:tab/>
        <w:t xml:space="preserve">The </w:t>
      </w:r>
      <w:r w:rsidR="008A7C27">
        <w:t>participant</w:t>
      </w:r>
      <w:r>
        <w:t xml:space="preserve"> shall maintain eligibility and services shall continue to be provided throughout the redetermination process unless the </w:t>
      </w:r>
      <w:r w:rsidR="008A7C27">
        <w:t>participant</w:t>
      </w:r>
      <w:r>
        <w:t xml:space="preserve">/authorized representative delays the process beyond the additional 60 calendar days specified in subsection (c)(2). </w:t>
      </w:r>
    </w:p>
    <w:p w14:paraId="2CAC0C27" w14:textId="77777777" w:rsidR="00704CD2" w:rsidRDefault="00704CD2" w:rsidP="00C46AF2">
      <w:pPr>
        <w:widowControl w:val="0"/>
        <w:autoSpaceDE w:val="0"/>
        <w:autoSpaceDN w:val="0"/>
        <w:adjustRightInd w:val="0"/>
      </w:pPr>
    </w:p>
    <w:p w14:paraId="5F5AECB8" w14:textId="77777777" w:rsidR="007E6F75" w:rsidRDefault="007E6F75" w:rsidP="007E6F75">
      <w:pPr>
        <w:widowControl w:val="0"/>
        <w:autoSpaceDE w:val="0"/>
        <w:autoSpaceDN w:val="0"/>
        <w:adjustRightInd w:val="0"/>
        <w:ind w:left="1440" w:hanging="720"/>
      </w:pPr>
      <w:r>
        <w:t>e)</w:t>
      </w:r>
      <w:r>
        <w:tab/>
        <w:t xml:space="preserve">Written notification to the </w:t>
      </w:r>
      <w:r w:rsidR="008A7C27">
        <w:t>participant</w:t>
      </w:r>
      <w:r>
        <w:t xml:space="preserve">/authorized representative shall be made as required by Section 240.945. </w:t>
      </w:r>
    </w:p>
    <w:p w14:paraId="3E3835DF" w14:textId="77777777" w:rsidR="00704CD2" w:rsidRDefault="00704CD2" w:rsidP="00C46AF2">
      <w:pPr>
        <w:widowControl w:val="0"/>
        <w:autoSpaceDE w:val="0"/>
        <w:autoSpaceDN w:val="0"/>
        <w:adjustRightInd w:val="0"/>
      </w:pPr>
    </w:p>
    <w:p w14:paraId="0D777C7D" w14:textId="65A06C33" w:rsidR="007E6F75" w:rsidRDefault="007E6F75" w:rsidP="007E6F75">
      <w:pPr>
        <w:widowControl w:val="0"/>
        <w:autoSpaceDE w:val="0"/>
        <w:autoSpaceDN w:val="0"/>
        <w:adjustRightInd w:val="0"/>
        <w:ind w:left="1440" w:hanging="720"/>
      </w:pPr>
      <w:r>
        <w:t>f)</w:t>
      </w:r>
      <w:r>
        <w:tab/>
        <w:t xml:space="preserve">Any change in services shall be initiated within 15 calendar days </w:t>
      </w:r>
      <w:r w:rsidR="00F21F7A">
        <w:t>after</w:t>
      </w:r>
      <w:r>
        <w:t xml:space="preserve"> the date the written notice is mailed </w:t>
      </w:r>
      <w:r w:rsidR="00C63014">
        <w:t xml:space="preserve">or emailed </w:t>
      </w:r>
      <w:r>
        <w:t xml:space="preserve">to the </w:t>
      </w:r>
      <w:r w:rsidR="008A7C27">
        <w:t>participant</w:t>
      </w:r>
      <w:r>
        <w:t xml:space="preserve">/authorized representative, as required by Section 240.945. </w:t>
      </w:r>
    </w:p>
    <w:p w14:paraId="3BEF7E09" w14:textId="77777777" w:rsidR="007E6F75" w:rsidRDefault="007E6F75" w:rsidP="00C46AF2">
      <w:pPr>
        <w:widowControl w:val="0"/>
        <w:autoSpaceDE w:val="0"/>
        <w:autoSpaceDN w:val="0"/>
        <w:adjustRightInd w:val="0"/>
      </w:pPr>
    </w:p>
    <w:p w14:paraId="6DC2E2B4" w14:textId="177392B3" w:rsidR="007E6F75" w:rsidRDefault="00C63014" w:rsidP="007E6F75">
      <w:pPr>
        <w:widowControl w:val="0"/>
        <w:autoSpaceDE w:val="0"/>
        <w:autoSpaceDN w:val="0"/>
        <w:adjustRightInd w:val="0"/>
        <w:ind w:left="1440" w:hanging="720"/>
      </w:pPr>
      <w:r w:rsidRPr="00FD1AD2">
        <w:t>(Source:  Amended at 4</w:t>
      </w:r>
      <w:r w:rsidR="001112E4">
        <w:t>8</w:t>
      </w:r>
      <w:r w:rsidRPr="00FD1AD2">
        <w:t xml:space="preserve"> Ill. Reg. </w:t>
      </w:r>
      <w:r w:rsidR="00C1560A">
        <w:t>11053</w:t>
      </w:r>
      <w:r w:rsidRPr="00FD1AD2">
        <w:t xml:space="preserve">, effective </w:t>
      </w:r>
      <w:r w:rsidR="00C1560A">
        <w:t>July 16, 2024</w:t>
      </w:r>
      <w:r w:rsidRPr="00FD1AD2">
        <w:t>)</w:t>
      </w:r>
    </w:p>
    <w:sectPr w:rsidR="007E6F75" w:rsidSect="007E6F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E6F75"/>
    <w:rsid w:val="00106B19"/>
    <w:rsid w:val="001112E4"/>
    <w:rsid w:val="005C3366"/>
    <w:rsid w:val="006B7D5D"/>
    <w:rsid w:val="00704CD2"/>
    <w:rsid w:val="00741005"/>
    <w:rsid w:val="007D69FD"/>
    <w:rsid w:val="007E6F75"/>
    <w:rsid w:val="007F47E9"/>
    <w:rsid w:val="00847955"/>
    <w:rsid w:val="008A7C27"/>
    <w:rsid w:val="00AD2F3A"/>
    <w:rsid w:val="00B8648D"/>
    <w:rsid w:val="00C1560A"/>
    <w:rsid w:val="00C46AF2"/>
    <w:rsid w:val="00C63014"/>
    <w:rsid w:val="00CB0EA9"/>
    <w:rsid w:val="00D0692B"/>
    <w:rsid w:val="00D86195"/>
    <w:rsid w:val="00EA1441"/>
    <w:rsid w:val="00EE0DC5"/>
    <w:rsid w:val="00F21F7A"/>
    <w:rsid w:val="00F42418"/>
    <w:rsid w:val="00F42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7A22A1"/>
  <w15:docId w15:val="{41ED4652-A975-46AE-9AEB-32D9C704B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4</cp:revision>
  <dcterms:created xsi:type="dcterms:W3CDTF">2024-05-15T15:53:00Z</dcterms:created>
  <dcterms:modified xsi:type="dcterms:W3CDTF">2024-08-02T00:36:00Z</dcterms:modified>
</cp:coreProperties>
</file>