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E" w:rsidRDefault="00C4718E" w:rsidP="00C4718E">
      <w:pPr>
        <w:widowControl w:val="0"/>
        <w:autoSpaceDE w:val="0"/>
        <w:autoSpaceDN w:val="0"/>
        <w:adjustRightInd w:val="0"/>
      </w:pPr>
    </w:p>
    <w:p w:rsidR="00C4718E" w:rsidRDefault="007A4339" w:rsidP="00C471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240.250  </w:t>
      </w:r>
      <w:r w:rsidR="00C4718E">
        <w:rPr>
          <w:b/>
          <w:bCs/>
        </w:rPr>
        <w:t>Demonstration/Research Projects</w:t>
      </w:r>
      <w:r w:rsidR="00C4718E">
        <w:t xml:space="preserve"> </w:t>
      </w:r>
    </w:p>
    <w:p w:rsidR="00C4718E" w:rsidRDefault="00C4718E" w:rsidP="00C4718E">
      <w:pPr>
        <w:widowControl w:val="0"/>
        <w:autoSpaceDE w:val="0"/>
        <w:autoSpaceDN w:val="0"/>
        <w:adjustRightInd w:val="0"/>
      </w:pPr>
    </w:p>
    <w:p w:rsidR="00C4718E" w:rsidRDefault="00C4718E" w:rsidP="00C471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Demonstration/research projects are defined as services designated to test or demonstrate, as specified in Section 240.110, effective service delivery to </w:t>
      </w:r>
      <w:r w:rsidR="007A4339">
        <w:t>participants</w:t>
      </w:r>
      <w:r>
        <w:t xml:space="preserve"> 60 yea</w:t>
      </w:r>
      <w:r w:rsidR="00863AC1">
        <w:t>rs of age and older to prevent/</w:t>
      </w:r>
      <w:r>
        <w:t xml:space="preserve">reduce the incidence of premature or inappropriate </w:t>
      </w:r>
      <w:r w:rsidR="007A4339">
        <w:t>nursing facility care</w:t>
      </w:r>
      <w:r>
        <w:t xml:space="preserve">. </w:t>
      </w:r>
      <w:r w:rsidR="00863AC1">
        <w:t xml:space="preserve">These projects are study programs testing the feasibility of new types of services, service delivery methods or service components which, as a result of the demonstration/research, will be considered for incorporation in the </w:t>
      </w:r>
      <w:r w:rsidR="00386C00">
        <w:t>CCP</w:t>
      </w:r>
      <w:r w:rsidR="00863AC1">
        <w:t>.</w:t>
      </w:r>
    </w:p>
    <w:p w:rsidR="001A6DC5" w:rsidRDefault="001A6DC5" w:rsidP="00C4718E">
      <w:pPr>
        <w:widowControl w:val="0"/>
        <w:autoSpaceDE w:val="0"/>
        <w:autoSpaceDN w:val="0"/>
        <w:adjustRightInd w:val="0"/>
        <w:ind w:left="1440" w:hanging="720"/>
      </w:pPr>
    </w:p>
    <w:p w:rsidR="00C4718E" w:rsidRDefault="00C4718E" w:rsidP="00C471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Unit of Service </w:t>
      </w:r>
    </w:p>
    <w:p w:rsidR="00C4718E" w:rsidRDefault="00C4718E" w:rsidP="007A4339">
      <w:pPr>
        <w:widowControl w:val="0"/>
        <w:autoSpaceDE w:val="0"/>
        <w:autoSpaceDN w:val="0"/>
        <w:adjustRightInd w:val="0"/>
        <w:ind w:left="1440"/>
      </w:pPr>
      <w:r>
        <w:t xml:space="preserve">A unit of service for a demonstration/research project shall be as stated in each contract/grant executed. </w:t>
      </w:r>
    </w:p>
    <w:p w:rsidR="00C4718E" w:rsidRDefault="00C4718E" w:rsidP="00C4718E">
      <w:pPr>
        <w:widowControl w:val="0"/>
        <w:autoSpaceDE w:val="0"/>
        <w:autoSpaceDN w:val="0"/>
        <w:adjustRightInd w:val="0"/>
        <w:ind w:left="1440" w:hanging="720"/>
      </w:pPr>
    </w:p>
    <w:p w:rsidR="00C4718E" w:rsidRDefault="007A4339" w:rsidP="00C471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C7B47">
        <w:t>20653</w:t>
      </w:r>
      <w:r>
        <w:t xml:space="preserve">, effective </w:t>
      </w:r>
      <w:bookmarkStart w:id="0" w:name="_GoBack"/>
      <w:r w:rsidR="002C7B47">
        <w:t>January 1, 2019</w:t>
      </w:r>
      <w:bookmarkEnd w:id="0"/>
      <w:r>
        <w:t>)</w:t>
      </w:r>
    </w:p>
    <w:sectPr w:rsidR="00C4718E" w:rsidSect="00C47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18E"/>
    <w:rsid w:val="000920E9"/>
    <w:rsid w:val="001A6DC5"/>
    <w:rsid w:val="001B3060"/>
    <w:rsid w:val="002C7B47"/>
    <w:rsid w:val="00386C00"/>
    <w:rsid w:val="005C3366"/>
    <w:rsid w:val="00761271"/>
    <w:rsid w:val="007A4339"/>
    <w:rsid w:val="00863AC1"/>
    <w:rsid w:val="00C4718E"/>
    <w:rsid w:val="00C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94A90E-05BC-4CE1-BD99-4F8AA1B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