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6B" w:rsidRDefault="00FF046B" w:rsidP="00FF04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46B" w:rsidRDefault="00FF046B" w:rsidP="00FF04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230.363  Distribution of the Cost of a Unified A</w:t>
      </w:r>
      <w:r w:rsidR="00D33AEF">
        <w:rPr>
          <w:b/>
          <w:bCs/>
        </w:rPr>
        <w:t>ud</w:t>
      </w:r>
      <w:r>
        <w:rPr>
          <w:b/>
          <w:bCs/>
        </w:rPr>
        <w:t>it</w:t>
      </w:r>
      <w:r>
        <w:t xml:space="preserve"> </w:t>
      </w:r>
    </w:p>
    <w:p w:rsidR="00FF046B" w:rsidRDefault="00FF046B" w:rsidP="00FF046B">
      <w:pPr>
        <w:widowControl w:val="0"/>
        <w:autoSpaceDE w:val="0"/>
        <w:autoSpaceDN w:val="0"/>
        <w:adjustRightInd w:val="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 circumstance where a grantee, contractor and its </w:t>
      </w:r>
      <w:proofErr w:type="spellStart"/>
      <w:r>
        <w:t>subgrantees</w:t>
      </w:r>
      <w:proofErr w:type="spellEnd"/>
      <w:r>
        <w:t xml:space="preserve"> and subcontractors desire to retain an auditor to perform an audit of its own books and that of all or part of its </w:t>
      </w:r>
      <w:proofErr w:type="spellStart"/>
      <w:r>
        <w:t>subgrantees</w:t>
      </w:r>
      <w:proofErr w:type="spellEnd"/>
      <w:r>
        <w:t xml:space="preserve"> and subcontractors, the audit is called a unified audit.  The cost of the unified audit may be apportioned: to the grantee's and contractor's administrative cost; or to the grantee's and contractor's administrative cost and that of each </w:t>
      </w:r>
      <w:proofErr w:type="spellStart"/>
      <w:r>
        <w:t>subgrantee</w:t>
      </w:r>
      <w:proofErr w:type="spellEnd"/>
      <w:r>
        <w:t xml:space="preserve"> and subcontractor in proportion to the workload of the auditor. </w:t>
      </w:r>
    </w:p>
    <w:p w:rsidR="002B2D35" w:rsidRDefault="002B2D35" w:rsidP="00FF046B">
      <w:pPr>
        <w:widowControl w:val="0"/>
        <w:autoSpaceDE w:val="0"/>
        <w:autoSpaceDN w:val="0"/>
        <w:adjustRightInd w:val="0"/>
        <w:ind w:left="144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grantee and contractor who negotiate to have a unified audit performed must ensure compliance with the conditions contained in the Department's audit procedures. </w:t>
      </w:r>
    </w:p>
    <w:p w:rsidR="002B2D35" w:rsidRDefault="002B2D35" w:rsidP="00FF046B">
      <w:pPr>
        <w:widowControl w:val="0"/>
        <w:autoSpaceDE w:val="0"/>
        <w:autoSpaceDN w:val="0"/>
        <w:adjustRightInd w:val="0"/>
        <w:ind w:left="216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grantee and contractor must obtain from each </w:t>
      </w:r>
      <w:proofErr w:type="spellStart"/>
      <w:r>
        <w:t>subgrantee</w:t>
      </w:r>
      <w:proofErr w:type="spellEnd"/>
      <w:r>
        <w:t xml:space="preserve"> and subcontractor willing to participate in the unified audit written authorization for the grantee and contractor to act as each </w:t>
      </w:r>
      <w:proofErr w:type="spellStart"/>
      <w:r>
        <w:t>subgrantee's</w:t>
      </w:r>
      <w:proofErr w:type="spellEnd"/>
      <w:r>
        <w:t xml:space="preserve"> and subcontractor's agent in securing an independent auditor to perform the audits on each </w:t>
      </w:r>
      <w:proofErr w:type="spellStart"/>
      <w:r>
        <w:t>subgrantee's</w:t>
      </w:r>
      <w:proofErr w:type="spellEnd"/>
      <w:r>
        <w:t xml:space="preserve"> and subcontractor's respective records. </w:t>
      </w:r>
    </w:p>
    <w:p w:rsidR="002B2D35" w:rsidRDefault="002B2D35" w:rsidP="00FF046B">
      <w:pPr>
        <w:widowControl w:val="0"/>
        <w:autoSpaceDE w:val="0"/>
        <w:autoSpaceDN w:val="0"/>
        <w:adjustRightInd w:val="0"/>
        <w:ind w:left="216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Before commencement of the unified audit, each </w:t>
      </w:r>
      <w:proofErr w:type="spellStart"/>
      <w:r>
        <w:t>subgrantee</w:t>
      </w:r>
      <w:proofErr w:type="spellEnd"/>
      <w:r>
        <w:t xml:space="preserve"> and subcontractor willing to participate in the unified audit must enter into an agreement which sets forth the </w:t>
      </w:r>
      <w:proofErr w:type="spellStart"/>
      <w:r>
        <w:t>subgrantee's</w:t>
      </w:r>
      <w:proofErr w:type="spellEnd"/>
      <w:r>
        <w:t xml:space="preserve"> and subcontractor's acceptance of the independent auditor and ensuing audit report.  </w:t>
      </w:r>
      <w:proofErr w:type="spellStart"/>
      <w:r>
        <w:t>Subgrantees</w:t>
      </w:r>
      <w:proofErr w:type="spellEnd"/>
      <w:r>
        <w:t xml:space="preserve"> and subcontractors shall have the option of: </w:t>
      </w:r>
    </w:p>
    <w:p w:rsidR="002B2D35" w:rsidRDefault="002B2D35" w:rsidP="00FF046B">
      <w:pPr>
        <w:widowControl w:val="0"/>
        <w:autoSpaceDE w:val="0"/>
        <w:autoSpaceDN w:val="0"/>
        <w:adjustRightInd w:val="0"/>
        <w:ind w:left="288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Entering into a separate audit engagement agreement with the independent auditor; or </w:t>
      </w:r>
    </w:p>
    <w:p w:rsidR="002B2D35" w:rsidRDefault="002B2D35" w:rsidP="00FF046B">
      <w:pPr>
        <w:widowControl w:val="0"/>
        <w:autoSpaceDE w:val="0"/>
        <w:autoSpaceDN w:val="0"/>
        <w:adjustRightInd w:val="0"/>
        <w:ind w:left="288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Signing the audit engagement agreement among the grantee, contractor and the independent auditor. </w:t>
      </w:r>
    </w:p>
    <w:p w:rsidR="00FF046B" w:rsidRDefault="00FF046B" w:rsidP="00FF046B">
      <w:pPr>
        <w:widowControl w:val="0"/>
        <w:autoSpaceDE w:val="0"/>
        <w:autoSpaceDN w:val="0"/>
        <w:adjustRightInd w:val="0"/>
        <w:ind w:left="2880" w:hanging="720"/>
      </w:pPr>
    </w:p>
    <w:p w:rsidR="00FF046B" w:rsidRDefault="00FF046B" w:rsidP="00FF04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14072, effective September 1, 1994) </w:t>
      </w:r>
    </w:p>
    <w:sectPr w:rsidR="00FF046B" w:rsidSect="00FF0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46B"/>
    <w:rsid w:val="002B2D35"/>
    <w:rsid w:val="004D7DCC"/>
    <w:rsid w:val="005C3366"/>
    <w:rsid w:val="00B37D7F"/>
    <w:rsid w:val="00BC1275"/>
    <w:rsid w:val="00D33AEF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