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EE46" w14:textId="77777777" w:rsidR="008226CA" w:rsidRDefault="008226CA" w:rsidP="008226CA">
      <w:pPr>
        <w:widowControl w:val="0"/>
        <w:autoSpaceDE w:val="0"/>
        <w:autoSpaceDN w:val="0"/>
        <w:adjustRightInd w:val="0"/>
      </w:pPr>
    </w:p>
    <w:p w14:paraId="0F8DE3D3" w14:textId="77777777" w:rsidR="008226CA" w:rsidRDefault="008226CA" w:rsidP="008226CA">
      <w:pPr>
        <w:widowControl w:val="0"/>
        <w:autoSpaceDE w:val="0"/>
        <w:autoSpaceDN w:val="0"/>
        <w:adjustRightInd w:val="0"/>
      </w:pPr>
      <w:r>
        <w:rPr>
          <w:b/>
          <w:bCs/>
        </w:rPr>
        <w:t>Section 220.670  Sanctions for Case Coordination Unit Failure to Comply with Case Management Contract/Grant</w:t>
      </w:r>
      <w:r>
        <w:t xml:space="preserve"> </w:t>
      </w:r>
    </w:p>
    <w:p w14:paraId="5169DACF" w14:textId="77777777" w:rsidR="008226CA" w:rsidRDefault="008226CA" w:rsidP="008226CA">
      <w:pPr>
        <w:widowControl w:val="0"/>
        <w:autoSpaceDE w:val="0"/>
        <w:autoSpaceDN w:val="0"/>
        <w:adjustRightInd w:val="0"/>
      </w:pPr>
    </w:p>
    <w:p w14:paraId="64FC2A23" w14:textId="77777777" w:rsidR="008226CA" w:rsidRDefault="008226CA" w:rsidP="008226CA">
      <w:pPr>
        <w:widowControl w:val="0"/>
        <w:autoSpaceDE w:val="0"/>
        <w:autoSpaceDN w:val="0"/>
        <w:adjustRightInd w:val="0"/>
      </w:pPr>
      <w:r>
        <w:t xml:space="preserve">Department or AAA sanctions which may be imposed upon any CCU failing to comply with applicable Federal, State and local laws or regulations, AAA standards and requirements and Department rules and/or other contract requirements (which include the statements contained in the CCU's Proposal) include:   </w:t>
      </w:r>
    </w:p>
    <w:p w14:paraId="38E972FB" w14:textId="77777777" w:rsidR="00A63A21" w:rsidRDefault="00A63A21" w:rsidP="008226CA">
      <w:pPr>
        <w:widowControl w:val="0"/>
        <w:autoSpaceDE w:val="0"/>
        <w:autoSpaceDN w:val="0"/>
        <w:adjustRightInd w:val="0"/>
      </w:pPr>
    </w:p>
    <w:p w14:paraId="6EECE118" w14:textId="77777777" w:rsidR="008226CA" w:rsidRDefault="008226CA" w:rsidP="008226CA">
      <w:pPr>
        <w:widowControl w:val="0"/>
        <w:autoSpaceDE w:val="0"/>
        <w:autoSpaceDN w:val="0"/>
        <w:adjustRightInd w:val="0"/>
        <w:ind w:left="1440" w:hanging="720"/>
      </w:pPr>
      <w:r>
        <w:t>a)</w:t>
      </w:r>
      <w:r>
        <w:tab/>
        <w:t xml:space="preserve">suspension of some or all payments;, </w:t>
      </w:r>
    </w:p>
    <w:p w14:paraId="108454BA" w14:textId="77777777" w:rsidR="00A63A21" w:rsidRDefault="00A63A21" w:rsidP="00AC2157">
      <w:pPr>
        <w:widowControl w:val="0"/>
        <w:autoSpaceDE w:val="0"/>
        <w:autoSpaceDN w:val="0"/>
        <w:adjustRightInd w:val="0"/>
      </w:pPr>
    </w:p>
    <w:p w14:paraId="3FB3128D" w14:textId="77777777" w:rsidR="008226CA" w:rsidRDefault="008226CA" w:rsidP="008226CA">
      <w:pPr>
        <w:widowControl w:val="0"/>
        <w:autoSpaceDE w:val="0"/>
        <w:autoSpaceDN w:val="0"/>
        <w:adjustRightInd w:val="0"/>
        <w:ind w:left="1440" w:hanging="720"/>
      </w:pPr>
      <w:r>
        <w:t>b)</w:t>
      </w:r>
      <w:r>
        <w:tab/>
        <w:t xml:space="preserve">mandatory training or technical assistance; </w:t>
      </w:r>
    </w:p>
    <w:p w14:paraId="53DB80CA" w14:textId="77777777" w:rsidR="00A63A21" w:rsidRDefault="00A63A21" w:rsidP="00AC2157">
      <w:pPr>
        <w:widowControl w:val="0"/>
        <w:autoSpaceDE w:val="0"/>
        <w:autoSpaceDN w:val="0"/>
        <w:adjustRightInd w:val="0"/>
      </w:pPr>
    </w:p>
    <w:p w14:paraId="26E8AFDC" w14:textId="77777777" w:rsidR="008226CA" w:rsidRDefault="008226CA" w:rsidP="008226CA">
      <w:pPr>
        <w:widowControl w:val="0"/>
        <w:autoSpaceDE w:val="0"/>
        <w:autoSpaceDN w:val="0"/>
        <w:adjustRightInd w:val="0"/>
        <w:ind w:left="1440" w:hanging="720"/>
      </w:pPr>
      <w:r>
        <w:t>c)</w:t>
      </w:r>
      <w:r>
        <w:tab/>
        <w:t xml:space="preserve">requiring a limited financial audit; </w:t>
      </w:r>
    </w:p>
    <w:p w14:paraId="47AF42AB" w14:textId="77777777" w:rsidR="00A63A21" w:rsidRDefault="00A63A21" w:rsidP="00AC2157">
      <w:pPr>
        <w:widowControl w:val="0"/>
        <w:autoSpaceDE w:val="0"/>
        <w:autoSpaceDN w:val="0"/>
        <w:adjustRightInd w:val="0"/>
      </w:pPr>
    </w:p>
    <w:p w14:paraId="299D795B" w14:textId="77777777" w:rsidR="008226CA" w:rsidRDefault="008226CA" w:rsidP="008226CA">
      <w:pPr>
        <w:widowControl w:val="0"/>
        <w:autoSpaceDE w:val="0"/>
        <w:autoSpaceDN w:val="0"/>
        <w:adjustRightInd w:val="0"/>
        <w:ind w:left="1440" w:hanging="720"/>
      </w:pPr>
      <w:r>
        <w:t>d)</w:t>
      </w:r>
      <w:r>
        <w:tab/>
        <w:t xml:space="preserve">suspension (AAA action only); </w:t>
      </w:r>
    </w:p>
    <w:p w14:paraId="19456CBB" w14:textId="77777777" w:rsidR="00A63A21" w:rsidRDefault="00A63A21" w:rsidP="00AC2157">
      <w:pPr>
        <w:widowControl w:val="0"/>
        <w:autoSpaceDE w:val="0"/>
        <w:autoSpaceDN w:val="0"/>
        <w:adjustRightInd w:val="0"/>
      </w:pPr>
    </w:p>
    <w:p w14:paraId="1768FF27" w14:textId="77777777" w:rsidR="008226CA" w:rsidRDefault="008226CA" w:rsidP="008226CA">
      <w:pPr>
        <w:widowControl w:val="0"/>
        <w:autoSpaceDE w:val="0"/>
        <w:autoSpaceDN w:val="0"/>
        <w:adjustRightInd w:val="0"/>
        <w:ind w:left="1440" w:hanging="720"/>
      </w:pPr>
      <w:r>
        <w:t>e)</w:t>
      </w:r>
      <w:r>
        <w:tab/>
        <w:t xml:space="preserve">prohibition of specified staff from serving CCP and/or Title III clients; </w:t>
      </w:r>
    </w:p>
    <w:p w14:paraId="32113E01" w14:textId="77777777" w:rsidR="00A63A21" w:rsidRDefault="00A63A21" w:rsidP="00AC2157">
      <w:pPr>
        <w:widowControl w:val="0"/>
        <w:autoSpaceDE w:val="0"/>
        <w:autoSpaceDN w:val="0"/>
        <w:adjustRightInd w:val="0"/>
      </w:pPr>
    </w:p>
    <w:p w14:paraId="5A84871A" w14:textId="77777777" w:rsidR="008226CA" w:rsidRDefault="008226CA" w:rsidP="008226CA">
      <w:pPr>
        <w:widowControl w:val="0"/>
        <w:autoSpaceDE w:val="0"/>
        <w:autoSpaceDN w:val="0"/>
        <w:adjustRightInd w:val="0"/>
        <w:ind w:left="1440" w:hanging="720"/>
      </w:pPr>
      <w:r>
        <w:t>f)</w:t>
      </w:r>
      <w:r>
        <w:tab/>
        <w:t xml:space="preserve">refusing to accept a proposal from a provider in one or more areas opened for procurement; </w:t>
      </w:r>
    </w:p>
    <w:p w14:paraId="293FC903" w14:textId="77777777" w:rsidR="00A63A21" w:rsidRDefault="00A63A21" w:rsidP="00AC2157">
      <w:pPr>
        <w:widowControl w:val="0"/>
        <w:autoSpaceDE w:val="0"/>
        <w:autoSpaceDN w:val="0"/>
        <w:adjustRightInd w:val="0"/>
      </w:pPr>
    </w:p>
    <w:p w14:paraId="0F0F4665" w14:textId="77777777" w:rsidR="008226CA" w:rsidRDefault="008226CA" w:rsidP="008226CA">
      <w:pPr>
        <w:widowControl w:val="0"/>
        <w:autoSpaceDE w:val="0"/>
        <w:autoSpaceDN w:val="0"/>
        <w:adjustRightInd w:val="0"/>
        <w:ind w:left="1440" w:hanging="720"/>
      </w:pPr>
      <w:r>
        <w:t>g)</w:t>
      </w:r>
      <w:r>
        <w:tab/>
        <w:t xml:space="preserve">termination of contract/grant; and/or </w:t>
      </w:r>
    </w:p>
    <w:p w14:paraId="580C3D0C" w14:textId="77777777" w:rsidR="00A63A21" w:rsidRDefault="00A63A21" w:rsidP="00AC2157">
      <w:pPr>
        <w:widowControl w:val="0"/>
        <w:autoSpaceDE w:val="0"/>
        <w:autoSpaceDN w:val="0"/>
        <w:adjustRightInd w:val="0"/>
      </w:pPr>
    </w:p>
    <w:p w14:paraId="688EE394" w14:textId="77777777" w:rsidR="008226CA" w:rsidRDefault="008226CA" w:rsidP="008226CA">
      <w:pPr>
        <w:widowControl w:val="0"/>
        <w:autoSpaceDE w:val="0"/>
        <w:autoSpaceDN w:val="0"/>
        <w:adjustRightInd w:val="0"/>
        <w:ind w:left="1440" w:hanging="720"/>
      </w:pPr>
      <w:r>
        <w:t>h)</w:t>
      </w:r>
      <w:r>
        <w:tab/>
        <w:t xml:space="preserve">taking any other action which the Director or AAA determines to be appropriate to the non-compliance circumstances. </w:t>
      </w:r>
    </w:p>
    <w:p w14:paraId="4CBD8606" w14:textId="77777777" w:rsidR="008226CA" w:rsidRDefault="008226CA" w:rsidP="00AC2157">
      <w:pPr>
        <w:widowControl w:val="0"/>
        <w:autoSpaceDE w:val="0"/>
        <w:autoSpaceDN w:val="0"/>
        <w:adjustRightInd w:val="0"/>
      </w:pPr>
    </w:p>
    <w:p w14:paraId="1DCB652E" w14:textId="77777777" w:rsidR="008226CA" w:rsidRDefault="008226CA" w:rsidP="008226CA">
      <w:pPr>
        <w:widowControl w:val="0"/>
        <w:autoSpaceDE w:val="0"/>
        <w:autoSpaceDN w:val="0"/>
        <w:adjustRightInd w:val="0"/>
        <w:ind w:left="1440" w:hanging="720"/>
      </w:pPr>
      <w:r>
        <w:t xml:space="preserve">(Source:  Amended at 22 Ill. Reg. 3426, effective February 1, 1998) </w:t>
      </w:r>
    </w:p>
    <w:sectPr w:rsidR="008226CA" w:rsidSect="008226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26CA"/>
    <w:rsid w:val="002661C3"/>
    <w:rsid w:val="005C3366"/>
    <w:rsid w:val="008226CA"/>
    <w:rsid w:val="00A63A21"/>
    <w:rsid w:val="00AC2157"/>
    <w:rsid w:val="00EB1A9E"/>
    <w:rsid w:val="00F6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0DD0B4"/>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2012-06-21T21:30:00Z</dcterms:created>
  <dcterms:modified xsi:type="dcterms:W3CDTF">2025-07-21T17:30:00Z</dcterms:modified>
</cp:coreProperties>
</file>