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7A41" w14:textId="77777777" w:rsidR="007E6C83" w:rsidRDefault="007E6C83" w:rsidP="007E6C83">
      <w:pPr>
        <w:widowControl w:val="0"/>
        <w:autoSpaceDE w:val="0"/>
        <w:autoSpaceDN w:val="0"/>
        <w:adjustRightInd w:val="0"/>
      </w:pPr>
    </w:p>
    <w:p w14:paraId="16B8B89A" w14:textId="77777777" w:rsidR="007E6C83" w:rsidRDefault="007E6C83" w:rsidP="007E6C83">
      <w:pPr>
        <w:widowControl w:val="0"/>
        <w:autoSpaceDE w:val="0"/>
        <w:autoSpaceDN w:val="0"/>
        <w:adjustRightInd w:val="0"/>
      </w:pPr>
      <w:r>
        <w:rPr>
          <w:b/>
          <w:bCs/>
        </w:rPr>
        <w:t>Section 220.630  Content of Case Coordination Unit Request For Proposal Documents</w:t>
      </w:r>
      <w:r>
        <w:t xml:space="preserve"> </w:t>
      </w:r>
    </w:p>
    <w:p w14:paraId="478EAD22" w14:textId="77777777" w:rsidR="007E6C83" w:rsidRDefault="007E6C83" w:rsidP="007E6C83">
      <w:pPr>
        <w:widowControl w:val="0"/>
        <w:autoSpaceDE w:val="0"/>
        <w:autoSpaceDN w:val="0"/>
        <w:adjustRightInd w:val="0"/>
      </w:pPr>
    </w:p>
    <w:p w14:paraId="4794CC3D" w14:textId="77777777" w:rsidR="007E6C83" w:rsidRDefault="007E6C83" w:rsidP="007E6C83">
      <w:pPr>
        <w:widowControl w:val="0"/>
        <w:autoSpaceDE w:val="0"/>
        <w:autoSpaceDN w:val="0"/>
        <w:adjustRightInd w:val="0"/>
        <w:ind w:left="1440" w:hanging="720"/>
      </w:pPr>
      <w:r>
        <w:t>a)</w:t>
      </w:r>
      <w:r>
        <w:tab/>
        <w:t xml:space="preserve">A standard CCU Proposal, with instructions, and Guidelines shall be utilized by a AAA conducting a solicitation, or by the Department in the event that a particular AAA is unwilling or unable to conduct the procurement. Prior to the beginning of the procurement cycle, the standard CCU Proposal and Guidelines shall be developed jointly by the Department and AAAs, and shall be utilized by all AAAs. </w:t>
      </w:r>
    </w:p>
    <w:p w14:paraId="326C26AA" w14:textId="77777777" w:rsidR="00A40CD5" w:rsidRDefault="00A40CD5" w:rsidP="00B52D97">
      <w:pPr>
        <w:widowControl w:val="0"/>
        <w:autoSpaceDE w:val="0"/>
        <w:autoSpaceDN w:val="0"/>
        <w:adjustRightInd w:val="0"/>
      </w:pPr>
    </w:p>
    <w:p w14:paraId="7A140DD0" w14:textId="77777777" w:rsidR="007E6C83" w:rsidRDefault="007E6C83" w:rsidP="007E6C83">
      <w:pPr>
        <w:widowControl w:val="0"/>
        <w:autoSpaceDE w:val="0"/>
        <w:autoSpaceDN w:val="0"/>
        <w:adjustRightInd w:val="0"/>
        <w:ind w:left="1440" w:hanging="720"/>
      </w:pPr>
      <w:r>
        <w:t>b)</w:t>
      </w:r>
      <w:r>
        <w:tab/>
        <w:t xml:space="preserve">The CCU Request for Proposal package shall include: </w:t>
      </w:r>
    </w:p>
    <w:p w14:paraId="6E62DE65" w14:textId="77777777" w:rsidR="00A40CD5" w:rsidRDefault="00A40CD5" w:rsidP="00B52D97">
      <w:pPr>
        <w:widowControl w:val="0"/>
        <w:autoSpaceDE w:val="0"/>
        <w:autoSpaceDN w:val="0"/>
        <w:adjustRightInd w:val="0"/>
      </w:pPr>
    </w:p>
    <w:p w14:paraId="61FAB004" w14:textId="77777777" w:rsidR="007E6C83" w:rsidRDefault="007E6C83" w:rsidP="007E6C83">
      <w:pPr>
        <w:widowControl w:val="0"/>
        <w:autoSpaceDE w:val="0"/>
        <w:autoSpaceDN w:val="0"/>
        <w:adjustRightInd w:val="0"/>
        <w:ind w:left="2160" w:hanging="720"/>
      </w:pPr>
      <w:r>
        <w:t>1)</w:t>
      </w:r>
      <w:r>
        <w:tab/>
        <w:t xml:space="preserve">Proposal, which shall consist of the questions and required attachments to be completed by the applicant and returned to the AAA or the Department, as appropriate, for consideration and scoring.  Proposal criteria shall include: </w:t>
      </w:r>
    </w:p>
    <w:p w14:paraId="693F75DF" w14:textId="77777777" w:rsidR="00A40CD5" w:rsidRDefault="00A40CD5" w:rsidP="00B52D97">
      <w:pPr>
        <w:widowControl w:val="0"/>
        <w:autoSpaceDE w:val="0"/>
        <w:autoSpaceDN w:val="0"/>
        <w:adjustRightInd w:val="0"/>
      </w:pPr>
    </w:p>
    <w:p w14:paraId="4299E5D8" w14:textId="77777777" w:rsidR="007E6C83" w:rsidRDefault="007E6C83" w:rsidP="007E6C83">
      <w:pPr>
        <w:widowControl w:val="0"/>
        <w:autoSpaceDE w:val="0"/>
        <w:autoSpaceDN w:val="0"/>
        <w:adjustRightInd w:val="0"/>
        <w:ind w:left="2880" w:hanging="720"/>
      </w:pPr>
      <w:r>
        <w:t>A)</w:t>
      </w:r>
      <w:r>
        <w:tab/>
        <w:t xml:space="preserve">Experience in service provision, and </w:t>
      </w:r>
    </w:p>
    <w:p w14:paraId="251376A6" w14:textId="77777777" w:rsidR="00A40CD5" w:rsidRDefault="00A40CD5" w:rsidP="00B52D97">
      <w:pPr>
        <w:widowControl w:val="0"/>
        <w:autoSpaceDE w:val="0"/>
        <w:autoSpaceDN w:val="0"/>
        <w:adjustRightInd w:val="0"/>
      </w:pPr>
    </w:p>
    <w:p w14:paraId="76BB7659" w14:textId="77777777" w:rsidR="007E6C83" w:rsidRDefault="007E6C83" w:rsidP="007E6C83">
      <w:pPr>
        <w:widowControl w:val="0"/>
        <w:autoSpaceDE w:val="0"/>
        <w:autoSpaceDN w:val="0"/>
        <w:adjustRightInd w:val="0"/>
        <w:ind w:left="2880" w:hanging="720"/>
      </w:pPr>
      <w:r>
        <w:t>B)</w:t>
      </w:r>
      <w:r>
        <w:tab/>
        <w:t xml:space="preserve">Commitments to meet or exceed Community Care Program and/or Title III minimum service requirements for: </w:t>
      </w:r>
    </w:p>
    <w:p w14:paraId="10B82F71" w14:textId="77777777" w:rsidR="00A40CD5" w:rsidRDefault="00A40CD5" w:rsidP="00B52D97">
      <w:pPr>
        <w:widowControl w:val="0"/>
        <w:autoSpaceDE w:val="0"/>
        <w:autoSpaceDN w:val="0"/>
        <w:adjustRightInd w:val="0"/>
      </w:pPr>
    </w:p>
    <w:p w14:paraId="0500C650" w14:textId="77777777" w:rsidR="007E6C83" w:rsidRDefault="007E6C83" w:rsidP="007E6C83">
      <w:pPr>
        <w:widowControl w:val="0"/>
        <w:autoSpaceDE w:val="0"/>
        <w:autoSpaceDN w:val="0"/>
        <w:adjustRightInd w:val="0"/>
        <w:ind w:left="3600" w:hanging="720"/>
      </w:pPr>
      <w:proofErr w:type="spellStart"/>
      <w:r>
        <w:t>i</w:t>
      </w:r>
      <w:proofErr w:type="spellEnd"/>
      <w:r>
        <w:t>)</w:t>
      </w:r>
      <w:r>
        <w:tab/>
        <w:t xml:space="preserve">Program management </w:t>
      </w:r>
    </w:p>
    <w:p w14:paraId="09C4B0C0" w14:textId="77777777" w:rsidR="00A40CD5" w:rsidRDefault="00A40CD5" w:rsidP="00B52D97">
      <w:pPr>
        <w:widowControl w:val="0"/>
        <w:autoSpaceDE w:val="0"/>
        <w:autoSpaceDN w:val="0"/>
        <w:adjustRightInd w:val="0"/>
      </w:pPr>
    </w:p>
    <w:p w14:paraId="59BD6661" w14:textId="77777777" w:rsidR="007E6C83" w:rsidRDefault="007E6C83" w:rsidP="007E6C83">
      <w:pPr>
        <w:widowControl w:val="0"/>
        <w:autoSpaceDE w:val="0"/>
        <w:autoSpaceDN w:val="0"/>
        <w:adjustRightInd w:val="0"/>
        <w:ind w:left="3600" w:hanging="720"/>
      </w:pPr>
      <w:r>
        <w:t>ii)</w:t>
      </w:r>
      <w:r>
        <w:tab/>
        <w:t xml:space="preserve">Service delivery </w:t>
      </w:r>
    </w:p>
    <w:p w14:paraId="520D6CA8" w14:textId="77777777" w:rsidR="00A40CD5" w:rsidRDefault="00A40CD5" w:rsidP="00B52D97">
      <w:pPr>
        <w:widowControl w:val="0"/>
        <w:autoSpaceDE w:val="0"/>
        <w:autoSpaceDN w:val="0"/>
        <w:adjustRightInd w:val="0"/>
      </w:pPr>
    </w:p>
    <w:p w14:paraId="680E4591" w14:textId="77777777" w:rsidR="007E6C83" w:rsidRDefault="007E6C83" w:rsidP="007E6C83">
      <w:pPr>
        <w:widowControl w:val="0"/>
        <w:autoSpaceDE w:val="0"/>
        <w:autoSpaceDN w:val="0"/>
        <w:adjustRightInd w:val="0"/>
        <w:ind w:left="3600" w:hanging="720"/>
      </w:pPr>
      <w:r>
        <w:t>iii)</w:t>
      </w:r>
      <w:r>
        <w:tab/>
        <w:t xml:space="preserve">Client issues </w:t>
      </w:r>
    </w:p>
    <w:p w14:paraId="068FB208" w14:textId="77777777" w:rsidR="00A40CD5" w:rsidRDefault="00A40CD5" w:rsidP="00B52D97">
      <w:pPr>
        <w:widowControl w:val="0"/>
        <w:autoSpaceDE w:val="0"/>
        <w:autoSpaceDN w:val="0"/>
        <w:adjustRightInd w:val="0"/>
      </w:pPr>
    </w:p>
    <w:p w14:paraId="51AD9507" w14:textId="77777777" w:rsidR="007E6C83" w:rsidRDefault="007E6C83" w:rsidP="007E6C83">
      <w:pPr>
        <w:widowControl w:val="0"/>
        <w:autoSpaceDE w:val="0"/>
        <w:autoSpaceDN w:val="0"/>
        <w:adjustRightInd w:val="0"/>
        <w:ind w:left="3600" w:hanging="720"/>
      </w:pPr>
      <w:r>
        <w:t>iv)</w:t>
      </w:r>
      <w:r>
        <w:tab/>
        <w:t xml:space="preserve">Staffing, and </w:t>
      </w:r>
    </w:p>
    <w:p w14:paraId="0B3B0942" w14:textId="77777777" w:rsidR="00A40CD5" w:rsidRDefault="00A40CD5" w:rsidP="00B52D97">
      <w:pPr>
        <w:widowControl w:val="0"/>
        <w:autoSpaceDE w:val="0"/>
        <w:autoSpaceDN w:val="0"/>
        <w:adjustRightInd w:val="0"/>
      </w:pPr>
    </w:p>
    <w:p w14:paraId="72DEE90A" w14:textId="77777777" w:rsidR="007E6C83" w:rsidRDefault="007E6C83" w:rsidP="007E6C83">
      <w:pPr>
        <w:widowControl w:val="0"/>
        <w:autoSpaceDE w:val="0"/>
        <w:autoSpaceDN w:val="0"/>
        <w:adjustRightInd w:val="0"/>
        <w:ind w:left="3600" w:hanging="720"/>
      </w:pPr>
      <w:r>
        <w:t>v)</w:t>
      </w:r>
      <w:r>
        <w:tab/>
        <w:t xml:space="preserve">Training. </w:t>
      </w:r>
    </w:p>
    <w:p w14:paraId="6C9F0A15" w14:textId="77777777" w:rsidR="00A40CD5" w:rsidRDefault="00A40CD5" w:rsidP="00B52D97">
      <w:pPr>
        <w:widowControl w:val="0"/>
        <w:autoSpaceDE w:val="0"/>
        <w:autoSpaceDN w:val="0"/>
        <w:adjustRightInd w:val="0"/>
      </w:pPr>
    </w:p>
    <w:p w14:paraId="2C52C5BC" w14:textId="77777777" w:rsidR="007E6C83" w:rsidRDefault="007E6C83" w:rsidP="007E6C83">
      <w:pPr>
        <w:widowControl w:val="0"/>
        <w:autoSpaceDE w:val="0"/>
        <w:autoSpaceDN w:val="0"/>
        <w:adjustRightInd w:val="0"/>
        <w:ind w:left="2160" w:hanging="720"/>
      </w:pPr>
      <w:r>
        <w:t>2)</w:t>
      </w:r>
      <w:r>
        <w:tab/>
        <w:t xml:space="preserve">Guidelines, which shall contain necessary information to enable a prospective CCU to prepare a proposal. </w:t>
      </w:r>
    </w:p>
    <w:p w14:paraId="7E788BBE" w14:textId="77777777" w:rsidR="00A40CD5" w:rsidRDefault="00A40CD5" w:rsidP="00B52D97">
      <w:pPr>
        <w:widowControl w:val="0"/>
        <w:autoSpaceDE w:val="0"/>
        <w:autoSpaceDN w:val="0"/>
        <w:adjustRightInd w:val="0"/>
      </w:pPr>
    </w:p>
    <w:p w14:paraId="7195FF0B" w14:textId="77777777" w:rsidR="007E6C83" w:rsidRDefault="007E6C83" w:rsidP="007E6C83">
      <w:pPr>
        <w:widowControl w:val="0"/>
        <w:autoSpaceDE w:val="0"/>
        <w:autoSpaceDN w:val="0"/>
        <w:adjustRightInd w:val="0"/>
        <w:ind w:left="1440" w:hanging="720"/>
      </w:pPr>
      <w:r>
        <w:t>c)</w:t>
      </w:r>
      <w:r>
        <w:tab/>
        <w:t xml:space="preserve">Point values shall be assigned to each proposal criterion specified in subsection (b)(1) above.  Points shall be awarded based upon the amount and type of applicant experience in service provision and the type and number of commitments to exceed minimum service requirements made by the applicant. </w:t>
      </w:r>
    </w:p>
    <w:p w14:paraId="22662F20" w14:textId="77777777" w:rsidR="007E6C83" w:rsidRDefault="007E6C83" w:rsidP="00B52D97">
      <w:pPr>
        <w:widowControl w:val="0"/>
        <w:autoSpaceDE w:val="0"/>
        <w:autoSpaceDN w:val="0"/>
        <w:adjustRightInd w:val="0"/>
      </w:pPr>
    </w:p>
    <w:p w14:paraId="452AA848" w14:textId="77777777" w:rsidR="007E6C83" w:rsidRDefault="007E6C83" w:rsidP="007E6C83">
      <w:pPr>
        <w:widowControl w:val="0"/>
        <w:autoSpaceDE w:val="0"/>
        <w:autoSpaceDN w:val="0"/>
        <w:adjustRightInd w:val="0"/>
        <w:ind w:left="1440" w:hanging="720"/>
      </w:pPr>
      <w:r>
        <w:t xml:space="preserve">(Source:  Amended at 22 Ill. Reg. 3426, effective February 1, 1998) </w:t>
      </w:r>
    </w:p>
    <w:sectPr w:rsidR="007E6C83" w:rsidSect="007E6C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6C83"/>
    <w:rsid w:val="005C3366"/>
    <w:rsid w:val="006C72EC"/>
    <w:rsid w:val="007E6C83"/>
    <w:rsid w:val="00833974"/>
    <w:rsid w:val="0093440C"/>
    <w:rsid w:val="00A40CD5"/>
    <w:rsid w:val="00B5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EEE4ED"/>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2012-06-21T21:29:00Z</dcterms:created>
  <dcterms:modified xsi:type="dcterms:W3CDTF">2025-07-21T17:28:00Z</dcterms:modified>
</cp:coreProperties>
</file>