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5F" w:rsidRDefault="00700B5F" w:rsidP="00700B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0B5F" w:rsidRDefault="00700B5F" w:rsidP="00700B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165.44  Acceptable Forms of Food Stamp Payments</w:t>
      </w:r>
      <w:r>
        <w:t xml:space="preserve"> </w:t>
      </w:r>
    </w:p>
    <w:p w:rsidR="00700B5F" w:rsidRDefault="00700B5F" w:rsidP="00700B5F">
      <w:pPr>
        <w:widowControl w:val="0"/>
        <w:autoSpaceDE w:val="0"/>
        <w:autoSpaceDN w:val="0"/>
        <w:adjustRightInd w:val="0"/>
      </w:pPr>
    </w:p>
    <w:p w:rsidR="00700B5F" w:rsidRDefault="00700B5F" w:rsidP="00700B5F">
      <w:pPr>
        <w:widowControl w:val="0"/>
        <w:autoSpaceDE w:val="0"/>
        <w:autoSpaceDN w:val="0"/>
        <w:adjustRightInd w:val="0"/>
      </w:pPr>
      <w:r>
        <w:t xml:space="preserve">The Department shall collect food stamp overpayments by one or more of the following forms of payment: </w:t>
      </w:r>
    </w:p>
    <w:p w:rsidR="00FB456C" w:rsidRDefault="00FB456C" w:rsidP="00700B5F">
      <w:pPr>
        <w:widowControl w:val="0"/>
        <w:autoSpaceDE w:val="0"/>
        <w:autoSpaceDN w:val="0"/>
        <w:adjustRightInd w:val="0"/>
      </w:pPr>
    </w:p>
    <w:p w:rsidR="00700B5F" w:rsidRDefault="00700B5F" w:rsidP="00700B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Reduction of benefits prior to issuance. This includes allotment reduction and offsets to restored benefits. </w:t>
      </w:r>
    </w:p>
    <w:p w:rsidR="00FB456C" w:rsidRDefault="00FB456C" w:rsidP="00700B5F">
      <w:pPr>
        <w:widowControl w:val="0"/>
        <w:autoSpaceDE w:val="0"/>
        <w:autoSpaceDN w:val="0"/>
        <w:adjustRightInd w:val="0"/>
        <w:ind w:left="1440" w:hanging="720"/>
      </w:pPr>
    </w:p>
    <w:p w:rsidR="00700B5F" w:rsidRDefault="00700B5F" w:rsidP="00700B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Reduction of benefits after issuance.  These are benefits from electronic benefits transfer (EBT) accounts. </w:t>
      </w:r>
    </w:p>
    <w:p w:rsidR="00FB456C" w:rsidRDefault="00FB456C" w:rsidP="00700B5F">
      <w:pPr>
        <w:widowControl w:val="0"/>
        <w:autoSpaceDE w:val="0"/>
        <w:autoSpaceDN w:val="0"/>
        <w:adjustRightInd w:val="0"/>
        <w:ind w:left="2160" w:hanging="720"/>
      </w:pPr>
    </w:p>
    <w:p w:rsidR="00700B5F" w:rsidRDefault="00700B5F" w:rsidP="00700B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Prior to collection from active accounts, written permission will be obtained from the household, or oral permission will be obtained for a one time only reduction.  If oral permission is used, a receipt will be sent to the household within 10 days. </w:t>
      </w:r>
    </w:p>
    <w:p w:rsidR="00FB456C" w:rsidRDefault="00FB456C" w:rsidP="00700B5F">
      <w:pPr>
        <w:widowControl w:val="0"/>
        <w:autoSpaceDE w:val="0"/>
        <w:autoSpaceDN w:val="0"/>
        <w:adjustRightInd w:val="0"/>
        <w:ind w:left="2160" w:hanging="720"/>
      </w:pPr>
    </w:p>
    <w:p w:rsidR="00700B5F" w:rsidRDefault="00700B5F" w:rsidP="00700B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Prior to collection from stale accounts, a written notice will be sent telling the household that the benefits will be used to reduce existing overpayment claims if they do not respond within 10 days. </w:t>
      </w:r>
    </w:p>
    <w:p w:rsidR="00FB456C" w:rsidRDefault="00FB456C" w:rsidP="00700B5F">
      <w:pPr>
        <w:widowControl w:val="0"/>
        <w:autoSpaceDE w:val="0"/>
        <w:autoSpaceDN w:val="0"/>
        <w:adjustRightInd w:val="0"/>
        <w:ind w:left="1440" w:hanging="720"/>
      </w:pPr>
    </w:p>
    <w:p w:rsidR="00700B5F" w:rsidRDefault="00700B5F" w:rsidP="00700B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Cash payment or any of its generally accepted equivalents. </w:t>
      </w:r>
    </w:p>
    <w:p w:rsidR="00FB456C" w:rsidRDefault="00FB456C" w:rsidP="00700B5F">
      <w:pPr>
        <w:widowControl w:val="0"/>
        <w:autoSpaceDE w:val="0"/>
        <w:autoSpaceDN w:val="0"/>
        <w:adjustRightInd w:val="0"/>
        <w:ind w:left="1440" w:hanging="720"/>
      </w:pPr>
    </w:p>
    <w:p w:rsidR="00700B5F" w:rsidRDefault="00700B5F" w:rsidP="00700B5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 Offsets and intercepts of various State payments, including, but not limited to, wage garnishments, income tax refunds and lottery winnings. </w:t>
      </w:r>
    </w:p>
    <w:p w:rsidR="00FB456C" w:rsidRDefault="00FB456C" w:rsidP="00700B5F">
      <w:pPr>
        <w:widowControl w:val="0"/>
        <w:autoSpaceDE w:val="0"/>
        <w:autoSpaceDN w:val="0"/>
        <w:adjustRightInd w:val="0"/>
        <w:ind w:left="1440" w:hanging="720"/>
      </w:pPr>
    </w:p>
    <w:p w:rsidR="00700B5F" w:rsidRDefault="0098024D" w:rsidP="00700B5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00B5F">
        <w:t>)</w:t>
      </w:r>
      <w:r w:rsidR="00700B5F">
        <w:tab/>
        <w:t xml:space="preserve">Public Service in lieu of paying the claim, when ordered by a court. </w:t>
      </w:r>
    </w:p>
    <w:p w:rsidR="00FB456C" w:rsidRDefault="00FB456C" w:rsidP="00700B5F">
      <w:pPr>
        <w:widowControl w:val="0"/>
        <w:autoSpaceDE w:val="0"/>
        <w:autoSpaceDN w:val="0"/>
        <w:adjustRightInd w:val="0"/>
        <w:ind w:left="1440" w:hanging="720"/>
      </w:pPr>
    </w:p>
    <w:p w:rsidR="00700B5F" w:rsidRDefault="0098024D" w:rsidP="00700B5F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00B5F">
        <w:t>)</w:t>
      </w:r>
      <w:r w:rsidR="00700B5F">
        <w:tab/>
        <w:t xml:space="preserve">Collections through the US Department of the Treasury's collection programs.  (See Section 165.104(e)). </w:t>
      </w:r>
    </w:p>
    <w:p w:rsidR="00FB456C" w:rsidRDefault="00FB456C" w:rsidP="00700B5F">
      <w:pPr>
        <w:widowControl w:val="0"/>
        <w:autoSpaceDE w:val="0"/>
        <w:autoSpaceDN w:val="0"/>
        <w:adjustRightInd w:val="0"/>
        <w:ind w:left="1440" w:hanging="720"/>
      </w:pPr>
    </w:p>
    <w:p w:rsidR="00700B5F" w:rsidRDefault="0098024D" w:rsidP="00700B5F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700B5F">
        <w:t>)</w:t>
      </w:r>
      <w:r w:rsidR="00700B5F">
        <w:tab/>
        <w:t xml:space="preserve">Offset of Unemployment Compensation Benefits if the household agrees or if ordered by a court. </w:t>
      </w:r>
    </w:p>
    <w:p w:rsidR="00FB456C" w:rsidRDefault="00FB456C" w:rsidP="00700B5F">
      <w:pPr>
        <w:widowControl w:val="0"/>
        <w:autoSpaceDE w:val="0"/>
        <w:autoSpaceDN w:val="0"/>
        <w:adjustRightInd w:val="0"/>
      </w:pPr>
    </w:p>
    <w:p w:rsidR="00700B5F" w:rsidRDefault="00700B5F" w:rsidP="00700B5F">
      <w:pPr>
        <w:widowControl w:val="0"/>
        <w:autoSpaceDE w:val="0"/>
        <w:autoSpaceDN w:val="0"/>
        <w:adjustRightInd w:val="0"/>
      </w:pPr>
      <w:r>
        <w:t xml:space="preserve">See Section 165.82 for methods of food stamp claim repayment for currently participating households and Section 165.104 for methods of involuntary repayment for nonparticipating households. </w:t>
      </w:r>
    </w:p>
    <w:p w:rsidR="00700B5F" w:rsidRPr="002636E5" w:rsidRDefault="00700B5F" w:rsidP="002636E5">
      <w:pPr>
        <w:ind w:left="720"/>
      </w:pPr>
    </w:p>
    <w:p w:rsidR="0098024D" w:rsidRPr="002636E5" w:rsidRDefault="0098024D" w:rsidP="002636E5">
      <w:pPr>
        <w:ind w:left="720"/>
      </w:pPr>
      <w:r w:rsidRPr="002636E5">
        <w:t xml:space="preserve">(Source:  Amended by peremptory </w:t>
      </w:r>
      <w:r w:rsidR="0085603B" w:rsidRPr="002636E5">
        <w:t>rulemaking</w:t>
      </w:r>
      <w:r w:rsidRPr="002636E5">
        <w:t xml:space="preserve"> at 33 Ill. Reg. </w:t>
      </w:r>
      <w:r w:rsidR="009176E2">
        <w:t>11336</w:t>
      </w:r>
      <w:r w:rsidRPr="002636E5">
        <w:t>, effective July 15, 2009)</w:t>
      </w:r>
    </w:p>
    <w:sectPr w:rsidR="0098024D" w:rsidRPr="002636E5" w:rsidSect="00700B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B5F"/>
    <w:rsid w:val="002636E5"/>
    <w:rsid w:val="00271800"/>
    <w:rsid w:val="002E3A8A"/>
    <w:rsid w:val="005C3366"/>
    <w:rsid w:val="00700B5F"/>
    <w:rsid w:val="0085603B"/>
    <w:rsid w:val="009176E2"/>
    <w:rsid w:val="0098024D"/>
    <w:rsid w:val="00B50F54"/>
    <w:rsid w:val="00D04D53"/>
    <w:rsid w:val="00D4030A"/>
    <w:rsid w:val="00F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0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0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</vt:lpstr>
    </vt:vector>
  </TitlesOfParts>
  <Company>State of Illinois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