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1B8E" w:rsidRDefault="004B1B8E" w:rsidP="004B1B8E">
      <w:pPr>
        <w:widowControl w:val="0"/>
        <w:autoSpaceDE w:val="0"/>
        <w:autoSpaceDN w:val="0"/>
        <w:adjustRightInd w:val="0"/>
      </w:pPr>
    </w:p>
    <w:p w:rsidR="004B1B8E" w:rsidRDefault="004B1B8E" w:rsidP="004B1B8E">
      <w:pPr>
        <w:widowControl w:val="0"/>
        <w:autoSpaceDE w:val="0"/>
        <w:autoSpaceDN w:val="0"/>
        <w:adjustRightInd w:val="0"/>
      </w:pPr>
      <w:r>
        <w:rPr>
          <w:b/>
          <w:bCs/>
        </w:rPr>
        <w:t>Section 160.132  Distribution of Child Support for Non-TANF Clients</w:t>
      </w:r>
      <w:r>
        <w:t xml:space="preserve"> </w:t>
      </w:r>
    </w:p>
    <w:p w:rsidR="004B1B8E" w:rsidRDefault="004B1B8E" w:rsidP="004B1B8E">
      <w:pPr>
        <w:widowControl w:val="0"/>
        <w:autoSpaceDE w:val="0"/>
        <w:autoSpaceDN w:val="0"/>
        <w:adjustRightInd w:val="0"/>
      </w:pPr>
    </w:p>
    <w:p w:rsidR="004B1B8E" w:rsidRDefault="004B1B8E" w:rsidP="004B1B8E">
      <w:pPr>
        <w:widowControl w:val="0"/>
        <w:autoSpaceDE w:val="0"/>
        <w:autoSpaceDN w:val="0"/>
        <w:adjustRightInd w:val="0"/>
      </w:pPr>
      <w:r>
        <w:t xml:space="preserve">Child support payments which are received on behalf of a client who has never been an AFDC or TANF recipient shall be distributed in accordance with the timeframes and provisions of subsections (a) through (c) below. </w:t>
      </w:r>
    </w:p>
    <w:p w:rsidR="007C3331" w:rsidRDefault="007C3331" w:rsidP="004B1B8E">
      <w:pPr>
        <w:widowControl w:val="0"/>
        <w:autoSpaceDE w:val="0"/>
        <w:autoSpaceDN w:val="0"/>
        <w:adjustRightInd w:val="0"/>
      </w:pPr>
    </w:p>
    <w:p w:rsidR="004B1B8E" w:rsidRDefault="004B1B8E" w:rsidP="004B1B8E">
      <w:pPr>
        <w:widowControl w:val="0"/>
        <w:autoSpaceDE w:val="0"/>
        <w:autoSpaceDN w:val="0"/>
        <w:adjustRightInd w:val="0"/>
        <w:ind w:left="1440" w:hanging="720"/>
      </w:pPr>
      <w:r>
        <w:t>a)</w:t>
      </w:r>
      <w:r>
        <w:tab/>
        <w:t xml:space="preserve">Current support:  The Non-Assistance client is entitled to receive an amount of money equal to the monthly support obligation amount that is collected for current support.  The entire amount of the current support collected shall be sent to the client within two business days after the date of initial receipt in the State. </w:t>
      </w:r>
    </w:p>
    <w:p w:rsidR="007C3331" w:rsidRDefault="007C3331" w:rsidP="0057635A"/>
    <w:p w:rsidR="004B1B8E" w:rsidRDefault="004B1B8E" w:rsidP="004B1B8E">
      <w:pPr>
        <w:widowControl w:val="0"/>
        <w:autoSpaceDE w:val="0"/>
        <w:autoSpaceDN w:val="0"/>
        <w:adjustRightInd w:val="0"/>
        <w:ind w:left="1440" w:hanging="720"/>
      </w:pPr>
      <w:r>
        <w:t>b)</w:t>
      </w:r>
      <w:r>
        <w:tab/>
        <w:t xml:space="preserve">Past support:  Any amount in excess of the current </w:t>
      </w:r>
      <w:bookmarkStart w:id="0" w:name="_GoBack"/>
      <w:bookmarkEnd w:id="0"/>
      <w:r>
        <w:t xml:space="preserve">support obligation </w:t>
      </w:r>
      <w:proofErr w:type="gramStart"/>
      <w:r>
        <w:t>is applied</w:t>
      </w:r>
      <w:proofErr w:type="gramEnd"/>
      <w:r>
        <w:t xml:space="preserve"> to past support owed the non-TANF client and shall be sent to the client within two business days after the date of initial receipt in the State. </w:t>
      </w:r>
    </w:p>
    <w:p w:rsidR="007C3331" w:rsidRDefault="007C3331" w:rsidP="0057635A"/>
    <w:p w:rsidR="004B1B8E" w:rsidRDefault="004B1B8E" w:rsidP="004B1B8E">
      <w:pPr>
        <w:widowControl w:val="0"/>
        <w:autoSpaceDE w:val="0"/>
        <w:autoSpaceDN w:val="0"/>
        <w:adjustRightInd w:val="0"/>
        <w:ind w:left="1440" w:hanging="720"/>
      </w:pPr>
      <w:r>
        <w:t>c)</w:t>
      </w:r>
      <w:r>
        <w:tab/>
        <w:t xml:space="preserve">Future support:  If an amount collected as support represents payment on the required support obligation for future months, the amount collected </w:t>
      </w:r>
      <w:proofErr w:type="gramStart"/>
      <w:r>
        <w:t>shall be applied</w:t>
      </w:r>
      <w:proofErr w:type="gramEnd"/>
      <w:r>
        <w:t xml:space="preserve"> to future months and shall be sent to the client within two business days after the date of the initial receipt in the State. </w:t>
      </w:r>
    </w:p>
    <w:p w:rsidR="004B1B8E" w:rsidRDefault="004B1B8E" w:rsidP="0057635A"/>
    <w:p w:rsidR="004B1B8E" w:rsidRDefault="004B1B8E" w:rsidP="004B1B8E">
      <w:pPr>
        <w:widowControl w:val="0"/>
        <w:autoSpaceDE w:val="0"/>
        <w:autoSpaceDN w:val="0"/>
        <w:adjustRightInd w:val="0"/>
        <w:ind w:left="1440" w:hanging="720"/>
      </w:pPr>
      <w:r>
        <w:t xml:space="preserve">(Source:  Amended at 24 Ill. Reg. 3808, effective February 25, 2000) </w:t>
      </w:r>
    </w:p>
    <w:sectPr w:rsidR="004B1B8E" w:rsidSect="004B1B8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B1B8E"/>
    <w:rsid w:val="003243E1"/>
    <w:rsid w:val="003912CE"/>
    <w:rsid w:val="00457114"/>
    <w:rsid w:val="004B1B8E"/>
    <w:rsid w:val="0057635A"/>
    <w:rsid w:val="005C3366"/>
    <w:rsid w:val="007C33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C99D2C43-598B-4F3F-A5C5-7E55A3D9B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181</Words>
  <Characters>1034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160</vt:lpstr>
    </vt:vector>
  </TitlesOfParts>
  <Company>State of Illinois</Company>
  <LinksUpToDate>false</LinksUpToDate>
  <CharactersWithSpaces>1213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160</dc:title>
  <dc:subject/>
  <dc:creator>Illinois General Assembly</dc:creator>
  <cp:keywords/>
  <dc:description/>
  <cp:lastModifiedBy>King, Melissa A.</cp:lastModifiedBy>
  <cp:revision>4</cp:revision>
  <dcterms:created xsi:type="dcterms:W3CDTF">2012-06-21T21:27:00Z</dcterms:created>
  <dcterms:modified xsi:type="dcterms:W3CDTF">2015-12-16T17:48:00Z</dcterms:modified>
</cp:coreProperties>
</file>