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50" w:rsidRPr="00B80C50" w:rsidRDefault="00B80C50" w:rsidP="00B80C50"/>
    <w:p w:rsidR="00721820" w:rsidRPr="00B80C50" w:rsidRDefault="00721820" w:rsidP="00B80C50">
      <w:pPr>
        <w:rPr>
          <w:b/>
        </w:rPr>
      </w:pPr>
      <w:r w:rsidRPr="00B80C50">
        <w:rPr>
          <w:b/>
        </w:rPr>
        <w:t xml:space="preserve">Section 149.25  General Provisions </w:t>
      </w:r>
    </w:p>
    <w:p w:rsidR="00721820" w:rsidRPr="00B80C50" w:rsidRDefault="00721820" w:rsidP="00B80C50"/>
    <w:p w:rsidR="006C3971" w:rsidRPr="00B80C50" w:rsidRDefault="006C3971" w:rsidP="00B80C50">
      <w:r w:rsidRPr="00B80C50">
        <w:t xml:space="preserve">Effective for dates of </w:t>
      </w:r>
      <w:r w:rsidR="00CF36A1" w:rsidRPr="00B80C50">
        <w:t xml:space="preserve">discharge </w:t>
      </w:r>
      <w:r w:rsidRPr="00B80C50">
        <w:t>on or after July 1, 2014:</w:t>
      </w:r>
    </w:p>
    <w:p w:rsidR="006C3971" w:rsidRPr="00B80C50" w:rsidRDefault="006C3971" w:rsidP="00B80C50"/>
    <w:p w:rsidR="00721820" w:rsidRPr="00B80C50" w:rsidRDefault="00721820" w:rsidP="00B80C50">
      <w:pPr>
        <w:ind w:firstLine="720"/>
      </w:pPr>
      <w:r w:rsidRPr="00B80C50">
        <w:t>a)</w:t>
      </w:r>
      <w:r w:rsidRPr="00B80C50">
        <w:tab/>
        <w:t xml:space="preserve">Basis of Payment </w:t>
      </w:r>
    </w:p>
    <w:p w:rsidR="00B32BCD" w:rsidRPr="00B80C50" w:rsidRDefault="00B32BCD" w:rsidP="00B80C50"/>
    <w:p w:rsidR="00721820" w:rsidRPr="00B80C50" w:rsidRDefault="00721820" w:rsidP="00B80C50">
      <w:pPr>
        <w:ind w:left="720" w:firstLine="720"/>
      </w:pPr>
      <w:r w:rsidRPr="00B80C50">
        <w:t>1)</w:t>
      </w:r>
      <w:r w:rsidRPr="00B80C50">
        <w:tab/>
        <w:t xml:space="preserve">Payment on a Per Discharge Basis </w:t>
      </w:r>
    </w:p>
    <w:p w:rsidR="00B32BCD" w:rsidRPr="00B80C50" w:rsidRDefault="00B32BCD" w:rsidP="00B80C50"/>
    <w:p w:rsidR="00721820" w:rsidRPr="00B80C50" w:rsidRDefault="00721820" w:rsidP="00B80C50">
      <w:pPr>
        <w:ind w:left="2880" w:hanging="720"/>
      </w:pPr>
      <w:r w:rsidRPr="00B80C50">
        <w:t>A)</w:t>
      </w:r>
      <w:r w:rsidRPr="00B80C50">
        <w:tab/>
        <w:t xml:space="preserve">Under the DRG PPS, hospitals are paid a predetermined amount per discharge for inpatient hospital services furnished to persons receiving coverage under the Medicaid Program. </w:t>
      </w:r>
    </w:p>
    <w:p w:rsidR="00B32BCD" w:rsidRPr="00B80C50" w:rsidRDefault="00B32BCD" w:rsidP="00B80C50"/>
    <w:p w:rsidR="00721820" w:rsidRPr="00B80C50" w:rsidRDefault="00721820" w:rsidP="00B80C50">
      <w:pPr>
        <w:ind w:left="2880" w:hanging="720"/>
      </w:pPr>
      <w:r w:rsidRPr="00B80C50">
        <w:t>B)</w:t>
      </w:r>
      <w:r w:rsidRPr="00B80C50">
        <w:tab/>
        <w:t xml:space="preserve">The DRG prospective payment rate for each discharge (as defined in subsection (b)) is determined according to the methodology described in Sections 149.100 and 149.150, as appropriate.  An additional payment is made, in accordance with </w:t>
      </w:r>
      <w:r w:rsidR="00CD68EE" w:rsidRPr="00B80C50">
        <w:t>Section</w:t>
      </w:r>
      <w:r w:rsidRPr="00B80C50">
        <w:t xml:space="preserve"> 149.105, as appropriate.  The rates paid shall be those in effect on the date of admission. </w:t>
      </w:r>
    </w:p>
    <w:p w:rsidR="00B32BCD" w:rsidRPr="00B80C50" w:rsidRDefault="00B32BCD" w:rsidP="00B80C50"/>
    <w:p w:rsidR="00721820" w:rsidRPr="00B80C50" w:rsidRDefault="00721820" w:rsidP="00B80C50">
      <w:pPr>
        <w:ind w:left="720" w:firstLine="720"/>
      </w:pPr>
      <w:r w:rsidRPr="00B80C50">
        <w:t>2)</w:t>
      </w:r>
      <w:r w:rsidRPr="00B80C50">
        <w:tab/>
        <w:t xml:space="preserve">Payment in Full </w:t>
      </w:r>
    </w:p>
    <w:p w:rsidR="00B32BCD" w:rsidRPr="00B80C50" w:rsidRDefault="00B32BCD" w:rsidP="00B80C50"/>
    <w:p w:rsidR="00721820" w:rsidRPr="00B80C50" w:rsidRDefault="00721820" w:rsidP="00B80C50">
      <w:pPr>
        <w:ind w:left="2880" w:hanging="720"/>
      </w:pPr>
      <w:r w:rsidRPr="00B80C50">
        <w:t>A)</w:t>
      </w:r>
      <w:r w:rsidRPr="00B80C50">
        <w:tab/>
        <w:t xml:space="preserve">The DRG prospective payment amount paid for inpatient hospital services is the total Medicaid payment for the inpatient operating costs  incurred in furnishing services covered under the Medicaid Program. </w:t>
      </w:r>
    </w:p>
    <w:p w:rsidR="00B32BCD" w:rsidRPr="00B80C50" w:rsidRDefault="00B32BCD" w:rsidP="00B80C50"/>
    <w:p w:rsidR="00721820" w:rsidRPr="00B80C50" w:rsidRDefault="00721820" w:rsidP="00B80C50">
      <w:pPr>
        <w:ind w:left="2880" w:hanging="720"/>
      </w:pPr>
      <w:r w:rsidRPr="00B80C50">
        <w:t>B)</w:t>
      </w:r>
      <w:r w:rsidRPr="00B80C50">
        <w:tab/>
        <w:t xml:space="preserve">Except as provided for in </w:t>
      </w:r>
      <w:r w:rsidR="00FD7EE0" w:rsidRPr="00B80C50">
        <w:t>Section</w:t>
      </w:r>
      <w:r w:rsidR="006C3971" w:rsidRPr="00B80C50">
        <w:t xml:space="preserve"> 149.100</w:t>
      </w:r>
      <w:r w:rsidR="00FD7EE0" w:rsidRPr="00B80C50">
        <w:t>(g)</w:t>
      </w:r>
      <w:r w:rsidR="006C3971" w:rsidRPr="00B80C50">
        <w:t>,</w:t>
      </w:r>
      <w:r w:rsidRPr="00B80C50">
        <w:t xml:space="preserve"> the full DRG prospective payment amount, as determined under </w:t>
      </w:r>
      <w:r w:rsidR="00FD7EE0" w:rsidRPr="00B80C50">
        <w:t>Section</w:t>
      </w:r>
      <w:r w:rsidR="00973DB5" w:rsidRPr="00B80C50">
        <w:t xml:space="preserve"> 149.100</w:t>
      </w:r>
      <w:r w:rsidRPr="00B80C50">
        <w:t xml:space="preserve">, is made for each </w:t>
      </w:r>
      <w:r w:rsidR="006C3971" w:rsidRPr="00B80C50">
        <w:t xml:space="preserve">inpatient </w:t>
      </w:r>
      <w:r w:rsidRPr="00B80C50">
        <w:t xml:space="preserve">stay. </w:t>
      </w:r>
    </w:p>
    <w:p w:rsidR="00B32BCD" w:rsidRPr="00B80C50" w:rsidRDefault="00B32BCD" w:rsidP="00B80C50"/>
    <w:p w:rsidR="006C3971" w:rsidRPr="00B80C50" w:rsidRDefault="006C3971" w:rsidP="00B80C50">
      <w:pPr>
        <w:ind w:firstLine="720"/>
      </w:pPr>
      <w:r w:rsidRPr="00B80C50">
        <w:t xml:space="preserve">(Source:  Amended at 38 Ill. Reg. </w:t>
      </w:r>
      <w:r w:rsidR="00956536">
        <w:t>15477</w:t>
      </w:r>
      <w:r w:rsidRPr="00B80C50">
        <w:t xml:space="preserve">, effective </w:t>
      </w:r>
      <w:bookmarkStart w:id="0" w:name="_GoBack"/>
      <w:r w:rsidR="00956536">
        <w:t>July 2, 2014</w:t>
      </w:r>
      <w:bookmarkEnd w:id="0"/>
      <w:r w:rsidRPr="00B80C50">
        <w:t>)</w:t>
      </w:r>
    </w:p>
    <w:sectPr w:rsidR="006C3971" w:rsidRPr="00B80C50" w:rsidSect="007218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820"/>
    <w:rsid w:val="004E7B7C"/>
    <w:rsid w:val="005C3366"/>
    <w:rsid w:val="006C3971"/>
    <w:rsid w:val="00721820"/>
    <w:rsid w:val="00831759"/>
    <w:rsid w:val="00867FB5"/>
    <w:rsid w:val="00956536"/>
    <w:rsid w:val="00973DB5"/>
    <w:rsid w:val="00B32BCD"/>
    <w:rsid w:val="00B80C50"/>
    <w:rsid w:val="00C45E2B"/>
    <w:rsid w:val="00C74829"/>
    <w:rsid w:val="00CD68EE"/>
    <w:rsid w:val="00CF36A1"/>
    <w:rsid w:val="00FD7EE0"/>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C2E581-BCAF-419B-98F3-157CD819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3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149</vt:lpstr>
    </vt:vector>
  </TitlesOfParts>
  <Company>State of Illinois</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149</dc:title>
  <dc:subject/>
  <dc:creator>Illinois General Assembly</dc:creator>
  <cp:keywords/>
  <dc:description/>
  <cp:lastModifiedBy>King, Melissa A.</cp:lastModifiedBy>
  <cp:revision>5</cp:revision>
  <dcterms:created xsi:type="dcterms:W3CDTF">2014-06-24T13:59:00Z</dcterms:created>
  <dcterms:modified xsi:type="dcterms:W3CDTF">2014-07-14T16:44:00Z</dcterms:modified>
</cp:coreProperties>
</file>