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F63" w:rsidRDefault="00191F63" w:rsidP="005D7782">
      <w:pPr>
        <w:widowControl w:val="0"/>
        <w:autoSpaceDE w:val="0"/>
        <w:autoSpaceDN w:val="0"/>
        <w:adjustRightInd w:val="0"/>
      </w:pPr>
      <w:bookmarkStart w:id="0" w:name="_GoBack"/>
      <w:bookmarkEnd w:id="0"/>
    </w:p>
    <w:p w:rsidR="00191F63" w:rsidRDefault="00191F63" w:rsidP="005D7782">
      <w:pPr>
        <w:widowControl w:val="0"/>
        <w:autoSpaceDE w:val="0"/>
        <w:autoSpaceDN w:val="0"/>
        <w:adjustRightInd w:val="0"/>
      </w:pPr>
      <w:r>
        <w:rPr>
          <w:b/>
          <w:bCs/>
        </w:rPr>
        <w:t>Section 147.301  Sanctions for Noncompliance</w:t>
      </w:r>
      <w:r>
        <w:t xml:space="preserve"> </w:t>
      </w:r>
    </w:p>
    <w:p w:rsidR="00191F63" w:rsidRDefault="00191F63" w:rsidP="005D7782">
      <w:pPr>
        <w:widowControl w:val="0"/>
        <w:autoSpaceDE w:val="0"/>
        <w:autoSpaceDN w:val="0"/>
        <w:adjustRightInd w:val="0"/>
      </w:pPr>
    </w:p>
    <w:p w:rsidR="00191F63" w:rsidRDefault="00191F63" w:rsidP="005D7782">
      <w:pPr>
        <w:widowControl w:val="0"/>
        <w:autoSpaceDE w:val="0"/>
        <w:autoSpaceDN w:val="0"/>
        <w:adjustRightInd w:val="0"/>
      </w:pPr>
      <w:r>
        <w:t xml:space="preserve">Based on a finding of noncompliance by the Department of Public Health on the part of a nursing facility with any requirement for providing services to persons with mental illness pursuant  to 77 Ill. Adm. Code 300.4000 through 300.4090, the Department may take action to terminate or suspend the facility pursuant to 89 Ill. Adm. Code 140.16 and 140.19 or recommend to the Department of Public Health imposition of any of the remedies or penalties available under the Nursing Home Care Act [220 ILCS 45/3-101]. </w:t>
      </w:r>
    </w:p>
    <w:p w:rsidR="00191F63" w:rsidRDefault="00191F63" w:rsidP="005D7782">
      <w:pPr>
        <w:widowControl w:val="0"/>
        <w:autoSpaceDE w:val="0"/>
        <w:autoSpaceDN w:val="0"/>
        <w:adjustRightInd w:val="0"/>
      </w:pPr>
    </w:p>
    <w:p w:rsidR="00191F63" w:rsidRDefault="00191F63" w:rsidP="005D7782">
      <w:pPr>
        <w:widowControl w:val="0"/>
        <w:autoSpaceDE w:val="0"/>
        <w:autoSpaceDN w:val="0"/>
        <w:adjustRightInd w:val="0"/>
        <w:ind w:left="1440" w:hanging="720"/>
      </w:pPr>
      <w:r>
        <w:t xml:space="preserve">(Source:  Added at 26 Ill. Reg. 3093, effective February 15, 2002) </w:t>
      </w:r>
    </w:p>
    <w:sectPr w:rsidR="00191F63" w:rsidSect="005D7782">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1F63"/>
    <w:rsid w:val="00191F63"/>
    <w:rsid w:val="00315FE8"/>
    <w:rsid w:val="005D7782"/>
    <w:rsid w:val="005E5C1E"/>
    <w:rsid w:val="00931D52"/>
    <w:rsid w:val="00932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147</vt:lpstr>
    </vt:vector>
  </TitlesOfParts>
  <Company>General Assembly</Company>
  <LinksUpToDate>false</LinksUpToDate>
  <CharactersWithSpaces>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147</dc:title>
  <dc:subject/>
  <dc:creator>SchnappMA</dc:creator>
  <cp:keywords/>
  <dc:description/>
  <cp:lastModifiedBy>Roberts, John</cp:lastModifiedBy>
  <cp:revision>3</cp:revision>
  <dcterms:created xsi:type="dcterms:W3CDTF">2012-06-21T21:21:00Z</dcterms:created>
  <dcterms:modified xsi:type="dcterms:W3CDTF">2012-06-21T21:21:00Z</dcterms:modified>
</cp:coreProperties>
</file>