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1C" w:rsidRPr="003875B0" w:rsidRDefault="0051371C" w:rsidP="003875B0">
      <w:pPr>
        <w:rPr>
          <w:sz w:val="24"/>
          <w:szCs w:val="24"/>
        </w:rPr>
      </w:pPr>
    </w:p>
    <w:p w:rsidR="00A63F9A" w:rsidRPr="003875B0" w:rsidRDefault="00A63F9A" w:rsidP="00A63F9A">
      <w:pPr>
        <w:rPr>
          <w:b/>
          <w:bCs/>
          <w:sz w:val="24"/>
          <w:szCs w:val="24"/>
        </w:rPr>
      </w:pPr>
      <w:r w:rsidRPr="003875B0">
        <w:rPr>
          <w:b/>
          <w:bCs/>
          <w:sz w:val="24"/>
          <w:szCs w:val="24"/>
        </w:rPr>
        <w:t>Section 146.900  General Provisions</w:t>
      </w:r>
    </w:p>
    <w:p w:rsidR="003875B0" w:rsidRPr="003875B0" w:rsidRDefault="003875B0" w:rsidP="003875B0">
      <w:pPr>
        <w:rPr>
          <w:sz w:val="24"/>
          <w:szCs w:val="24"/>
        </w:rPr>
      </w:pPr>
    </w:p>
    <w:p w:rsidR="00A63F9A" w:rsidRPr="003875B0" w:rsidRDefault="00A63F9A" w:rsidP="00A63F9A">
      <w:pPr>
        <w:ind w:left="1440" w:hanging="720"/>
        <w:rPr>
          <w:sz w:val="24"/>
          <w:szCs w:val="24"/>
        </w:rPr>
      </w:pPr>
      <w:r w:rsidRPr="003875B0">
        <w:rPr>
          <w:bCs/>
          <w:sz w:val="24"/>
          <w:szCs w:val="24"/>
        </w:rPr>
        <w:t>a)</w:t>
      </w:r>
      <w:r w:rsidRPr="003875B0">
        <w:rPr>
          <w:bCs/>
          <w:sz w:val="24"/>
          <w:szCs w:val="24"/>
        </w:rPr>
        <w:tab/>
        <w:t xml:space="preserve">The Specialized Mental Health Rehabilitation Act of 2013 </w:t>
      </w:r>
      <w:r w:rsidR="002860BB" w:rsidRPr="003875B0">
        <w:rPr>
          <w:sz w:val="24"/>
          <w:szCs w:val="24"/>
        </w:rPr>
        <w:t xml:space="preserve">[210 ILCS 49] </w:t>
      </w:r>
      <w:r w:rsidRPr="003875B0">
        <w:rPr>
          <w:bCs/>
          <w:sz w:val="24"/>
          <w:szCs w:val="24"/>
        </w:rPr>
        <w:t>provides for licensure of long-term care facilities that are federally designated as institutions for mental disease on the effective date of the Act and specialize in providing services to individuals with serious mental illness.  On and after July 22, 2013, these facilities shall be governed by the Act and this Part instead of the Nursing Home Care Act.</w:t>
      </w:r>
      <w:r w:rsidRPr="003875B0">
        <w:rPr>
          <w:sz w:val="24"/>
          <w:szCs w:val="24"/>
        </w:rPr>
        <w:t xml:space="preserve"> </w:t>
      </w:r>
    </w:p>
    <w:p w:rsidR="00A63F9A" w:rsidRPr="003875B0" w:rsidRDefault="00A63F9A" w:rsidP="003875B0">
      <w:pPr>
        <w:rPr>
          <w:sz w:val="24"/>
          <w:szCs w:val="24"/>
        </w:rPr>
      </w:pPr>
    </w:p>
    <w:p w:rsidR="000174EB" w:rsidRPr="003875B0" w:rsidRDefault="00A63F9A" w:rsidP="00A63F9A">
      <w:pPr>
        <w:ind w:left="1440" w:hanging="720"/>
        <w:rPr>
          <w:color w:val="000000"/>
          <w:sz w:val="24"/>
          <w:szCs w:val="24"/>
        </w:rPr>
      </w:pPr>
      <w:r w:rsidRPr="003875B0">
        <w:rPr>
          <w:color w:val="000000"/>
          <w:sz w:val="24"/>
          <w:szCs w:val="24"/>
        </w:rPr>
        <w:t>b)</w:t>
      </w:r>
      <w:r w:rsidRPr="003875B0">
        <w:rPr>
          <w:color w:val="000000"/>
          <w:sz w:val="24"/>
          <w:szCs w:val="24"/>
        </w:rPr>
        <w:tab/>
        <w:t xml:space="preserve">All consent decrees that applied to facilities federally designated as institutions for mental disease prior to the enactment of the Specialized Mental Health Rehabilitation Act shall continue to apply to facilities licensed under the Specialized Mental </w:t>
      </w:r>
      <w:r w:rsidR="002860BB" w:rsidRPr="003875B0">
        <w:rPr>
          <w:color w:val="000000"/>
          <w:sz w:val="24"/>
          <w:szCs w:val="24"/>
        </w:rPr>
        <w:t xml:space="preserve">Health </w:t>
      </w:r>
      <w:r w:rsidRPr="003875B0">
        <w:rPr>
          <w:color w:val="000000"/>
          <w:sz w:val="24"/>
          <w:szCs w:val="24"/>
        </w:rPr>
        <w:t>Rehabilitation Act of 2013.</w:t>
      </w:r>
    </w:p>
    <w:p w:rsidR="00A63F9A" w:rsidRPr="003875B0" w:rsidRDefault="00A63F9A" w:rsidP="003875B0">
      <w:pPr>
        <w:rPr>
          <w:sz w:val="24"/>
          <w:szCs w:val="24"/>
        </w:rPr>
      </w:pPr>
    </w:p>
    <w:p w:rsidR="00A63F9A" w:rsidRPr="003875B0" w:rsidRDefault="002225FF" w:rsidP="00A63F9A">
      <w:pPr>
        <w:ind w:left="720"/>
        <w:rPr>
          <w:sz w:val="24"/>
          <w:szCs w:val="24"/>
        </w:rPr>
      </w:pPr>
      <w:r w:rsidRPr="003875B0">
        <w:rPr>
          <w:sz w:val="24"/>
          <w:szCs w:val="24"/>
        </w:rPr>
        <w:t>(Source:  A</w:t>
      </w:r>
      <w:r w:rsidR="00007CD8" w:rsidRPr="003875B0">
        <w:rPr>
          <w:sz w:val="24"/>
          <w:szCs w:val="24"/>
        </w:rPr>
        <w:t>dded</w:t>
      </w:r>
      <w:bookmarkStart w:id="0" w:name="_GoBack"/>
      <w:bookmarkEnd w:id="0"/>
      <w:r w:rsidRPr="003875B0">
        <w:rPr>
          <w:sz w:val="24"/>
          <w:szCs w:val="24"/>
        </w:rPr>
        <w:t xml:space="preserve"> at 38 Ill. Reg. </w:t>
      </w:r>
      <w:r w:rsidR="003B7119" w:rsidRPr="003875B0">
        <w:rPr>
          <w:sz w:val="24"/>
          <w:szCs w:val="24"/>
        </w:rPr>
        <w:t>23768</w:t>
      </w:r>
      <w:r w:rsidRPr="003875B0">
        <w:rPr>
          <w:sz w:val="24"/>
          <w:szCs w:val="24"/>
        </w:rPr>
        <w:t xml:space="preserve">, effective </w:t>
      </w:r>
      <w:r w:rsidR="003B7119" w:rsidRPr="003875B0">
        <w:rPr>
          <w:sz w:val="24"/>
          <w:szCs w:val="24"/>
        </w:rPr>
        <w:t>December 2, 2014</w:t>
      </w:r>
      <w:r w:rsidRPr="003875B0">
        <w:rPr>
          <w:sz w:val="24"/>
          <w:szCs w:val="24"/>
        </w:rPr>
        <w:t>)</w:t>
      </w:r>
    </w:p>
    <w:sectPr w:rsidR="00A63F9A" w:rsidRPr="003875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C7E" w:rsidRDefault="00606C7E">
      <w:r>
        <w:separator/>
      </w:r>
    </w:p>
  </w:endnote>
  <w:endnote w:type="continuationSeparator" w:id="0">
    <w:p w:rsidR="00606C7E" w:rsidRDefault="006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C7E" w:rsidRDefault="00606C7E">
      <w:r>
        <w:separator/>
      </w:r>
    </w:p>
  </w:footnote>
  <w:footnote w:type="continuationSeparator" w:id="0">
    <w:p w:rsidR="00606C7E" w:rsidRDefault="00606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7E"/>
    <w:rsid w:val="00000AED"/>
    <w:rsid w:val="00001F1D"/>
    <w:rsid w:val="00003CEF"/>
    <w:rsid w:val="00005CAE"/>
    <w:rsid w:val="00007CD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5F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0B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2A7"/>
    <w:rsid w:val="00365FFF"/>
    <w:rsid w:val="00367A2E"/>
    <w:rsid w:val="00374367"/>
    <w:rsid w:val="00374639"/>
    <w:rsid w:val="00375C58"/>
    <w:rsid w:val="003760AD"/>
    <w:rsid w:val="00383A68"/>
    <w:rsid w:val="00385640"/>
    <w:rsid w:val="003875B0"/>
    <w:rsid w:val="0039357E"/>
    <w:rsid w:val="00393652"/>
    <w:rsid w:val="00394002"/>
    <w:rsid w:val="0039695D"/>
    <w:rsid w:val="003A431C"/>
    <w:rsid w:val="003A4E0A"/>
    <w:rsid w:val="003A6E65"/>
    <w:rsid w:val="003B419A"/>
    <w:rsid w:val="003B5138"/>
    <w:rsid w:val="003B7119"/>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71C"/>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C7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B50"/>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F9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BE7"/>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F0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0F4"/>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50966-8CB6-4F98-976A-7D8811A4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F9A"/>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705</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2014-12-09T17:12:00Z</dcterms:created>
  <dcterms:modified xsi:type="dcterms:W3CDTF">2014-12-12T19:38:00Z</dcterms:modified>
</cp:coreProperties>
</file>