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EC" w:rsidRDefault="008472EC" w:rsidP="008472EC">
      <w:pPr>
        <w:rPr>
          <w:b/>
        </w:rPr>
      </w:pPr>
      <w:bookmarkStart w:id="0" w:name="_GoBack"/>
      <w:bookmarkEnd w:id="0"/>
    </w:p>
    <w:p w:rsidR="008472EC" w:rsidRPr="008472EC" w:rsidRDefault="008472EC" w:rsidP="008472EC">
      <w:pPr>
        <w:rPr>
          <w:b/>
        </w:rPr>
      </w:pPr>
      <w:r w:rsidRPr="008472EC">
        <w:rPr>
          <w:b/>
        </w:rPr>
        <w:t>Section 146.670  Assessment and Service Plan and Quarterly Evaluation</w:t>
      </w:r>
    </w:p>
    <w:p w:rsidR="008472EC" w:rsidRDefault="008472EC" w:rsidP="008472EC"/>
    <w:p w:rsidR="008472EC" w:rsidRDefault="008472EC" w:rsidP="008472EC">
      <w:pPr>
        <w:ind w:left="1440" w:hanging="720"/>
      </w:pPr>
      <w:r>
        <w:t>a)</w:t>
      </w:r>
      <w:r>
        <w:tab/>
        <w:t>Residents who move from the general population of the SLF to the dementia care unit shall be reassessed prior to the move.  This includes a new Comprehensive Resident Assessment and Service Plan.  This provision does not apply to a free-standing SLF dementia care unit.</w:t>
      </w:r>
    </w:p>
    <w:p w:rsidR="008472EC" w:rsidRDefault="008472EC" w:rsidP="008472EC"/>
    <w:p w:rsidR="008472EC" w:rsidRDefault="008472EC" w:rsidP="008472EC">
      <w:pPr>
        <w:ind w:left="1440" w:hanging="720"/>
      </w:pPr>
      <w:r>
        <w:t>b)</w:t>
      </w:r>
      <w:r>
        <w:tab/>
        <w:t>In addition to the Comprehensive Resident Assessment, a more in-depth mental and cognitive assessment, the Saint Louis University Mental Status (SLUMS) or the Montreal Cognitive Assessment (MOCA), shall be required.  During the term of the pilot, the Department has the sole discretion to require a different or additional in-depth assessment as determined by the Department's evaluation during the pilot.</w:t>
      </w:r>
    </w:p>
    <w:p w:rsidR="008472EC" w:rsidRDefault="008472EC" w:rsidP="008472EC"/>
    <w:p w:rsidR="008472EC" w:rsidRDefault="008472EC" w:rsidP="008472EC">
      <w:pPr>
        <w:ind w:left="1440" w:hanging="720"/>
      </w:pPr>
      <w:r>
        <w:t>c)</w:t>
      </w:r>
      <w:r>
        <w:tab/>
        <w:t>A Department-designated quarterly assessment specifically designed for use in the dementia care unit shall be used.</w:t>
      </w:r>
    </w:p>
    <w:p w:rsidR="008472EC" w:rsidRDefault="008472EC" w:rsidP="008472EC"/>
    <w:p w:rsidR="008472EC" w:rsidRPr="00D55B37" w:rsidRDefault="008472EC">
      <w:pPr>
        <w:pStyle w:val="JCARSourceNote"/>
        <w:ind w:left="720"/>
      </w:pPr>
      <w:r w:rsidRPr="00D55B37">
        <w:t xml:space="preserve">(Source:  Added at </w:t>
      </w:r>
      <w:r>
        <w:t>33</w:t>
      </w:r>
      <w:r w:rsidRPr="00D55B37">
        <w:t xml:space="preserve"> Ill. Reg. </w:t>
      </w:r>
      <w:r w:rsidR="007D3B94">
        <w:t>11803</w:t>
      </w:r>
      <w:r w:rsidRPr="00D55B37">
        <w:t xml:space="preserve">, effective </w:t>
      </w:r>
      <w:r w:rsidR="007D3B94">
        <w:t>August 1, 2009</w:t>
      </w:r>
      <w:r w:rsidRPr="00D55B37">
        <w:t>)</w:t>
      </w:r>
    </w:p>
    <w:sectPr w:rsidR="008472E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12A" w:rsidRDefault="0045012A">
      <w:r>
        <w:separator/>
      </w:r>
    </w:p>
  </w:endnote>
  <w:endnote w:type="continuationSeparator" w:id="0">
    <w:p w:rsidR="0045012A" w:rsidRDefault="0045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12A" w:rsidRDefault="0045012A">
      <w:r>
        <w:separator/>
      </w:r>
    </w:p>
  </w:footnote>
  <w:footnote w:type="continuationSeparator" w:id="0">
    <w:p w:rsidR="0045012A" w:rsidRDefault="00450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38B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BE0"/>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455B"/>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C97"/>
    <w:rsid w:val="004448CB"/>
    <w:rsid w:val="004454F6"/>
    <w:rsid w:val="0045012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3B9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2EC"/>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B2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69BD"/>
    <w:rsid w:val="00F12353"/>
    <w:rsid w:val="00F128F8"/>
    <w:rsid w:val="00F12CAF"/>
    <w:rsid w:val="00F13E5A"/>
    <w:rsid w:val="00F16AA7"/>
    <w:rsid w:val="00F20D9B"/>
    <w:rsid w:val="00F32DC4"/>
    <w:rsid w:val="00F338B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5FD"/>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8472EC"/>
    <w:pPr>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8472EC"/>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2012-06-21T21:21:00Z</dcterms:created>
  <dcterms:modified xsi:type="dcterms:W3CDTF">2012-06-21T21:21:00Z</dcterms:modified>
</cp:coreProperties>
</file>