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E38" w:rsidRDefault="00141E38" w:rsidP="00136A89">
      <w:pPr>
        <w:widowControl w:val="0"/>
        <w:autoSpaceDE w:val="0"/>
        <w:autoSpaceDN w:val="0"/>
        <w:adjustRightInd w:val="0"/>
        <w:rPr>
          <w:b/>
          <w:bCs/>
        </w:rPr>
      </w:pPr>
    </w:p>
    <w:p w:rsidR="00136A89" w:rsidRDefault="00141E38" w:rsidP="00136A89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757B23">
        <w:rPr>
          <w:b/>
          <w:bCs/>
        </w:rPr>
        <w:lastRenderedPageBreak/>
        <w:t>Section 144.TABLE D</w:t>
      </w:r>
      <w:r w:rsidR="00757B23">
        <w:rPr>
          <w:b/>
          <w:bCs/>
        </w:rPr>
        <w:t xml:space="preserve"> </w:t>
      </w:r>
      <w:r w:rsidR="00136A89">
        <w:rPr>
          <w:b/>
          <w:bCs/>
        </w:rPr>
        <w:t xml:space="preserve">  Guidelines for Determining Levels of Functioning</w:t>
      </w:r>
      <w:r w:rsidR="00136A89">
        <w:t xml:space="preserve"> </w:t>
      </w:r>
    </w:p>
    <w:p w:rsidR="00136A89" w:rsidRDefault="00136A89" w:rsidP="00136A89">
      <w:pPr>
        <w:widowControl w:val="0"/>
        <w:autoSpaceDE w:val="0"/>
        <w:autoSpaceDN w:val="0"/>
        <w:adjustRightInd w:val="0"/>
      </w:pPr>
    </w:p>
    <w:p w:rsidR="00136A89" w:rsidRDefault="00136A89" w:rsidP="00136A89">
      <w:pPr>
        <w:widowControl w:val="0"/>
        <w:autoSpaceDE w:val="0"/>
        <w:autoSpaceDN w:val="0"/>
        <w:adjustRightInd w:val="0"/>
      </w:pPr>
      <w:bookmarkStart w:id="0" w:name="_GoBack"/>
      <w:bookmarkEnd w:id="0"/>
    </w:p>
    <w:tbl>
      <w:tblPr>
        <w:tblW w:w="0" w:type="auto"/>
        <w:tblLook w:val="0000" w:firstRow="0" w:lastRow="0" w:firstColumn="0" w:lastColumn="0" w:noHBand="0" w:noVBand="0"/>
      </w:tblPr>
      <w:tblGrid>
        <w:gridCol w:w="792"/>
        <w:gridCol w:w="2494"/>
        <w:gridCol w:w="2162"/>
        <w:gridCol w:w="2013"/>
        <w:gridCol w:w="2115"/>
      </w:tblGrid>
      <w:tr w:rsidR="003304C4">
        <w:trPr>
          <w:trHeight w:val="855"/>
        </w:trPr>
        <w:tc>
          <w:tcPr>
            <w:tcW w:w="792" w:type="dxa"/>
          </w:tcPr>
          <w:p w:rsidR="003304C4" w:rsidRDefault="003304C4" w:rsidP="00136A8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94" w:type="dxa"/>
            <w:tcBorders>
              <w:bottom w:val="nil"/>
            </w:tcBorders>
          </w:tcPr>
          <w:p w:rsidR="003304C4" w:rsidRDefault="003304C4" w:rsidP="00136A89">
            <w:pPr>
              <w:widowControl w:val="0"/>
              <w:autoSpaceDE w:val="0"/>
              <w:autoSpaceDN w:val="0"/>
              <w:adjustRightInd w:val="0"/>
            </w:pPr>
            <w:r>
              <w:t>COGNITIVE</w:t>
            </w:r>
          </w:p>
          <w:p w:rsidR="00E51B59" w:rsidRDefault="003304C4" w:rsidP="00136A89">
            <w:pPr>
              <w:widowControl w:val="0"/>
              <w:autoSpaceDE w:val="0"/>
              <w:autoSpaceDN w:val="0"/>
              <w:adjustRightInd w:val="0"/>
            </w:pPr>
            <w:r>
              <w:t>ABILITY</w:t>
            </w:r>
            <w:r w:rsidR="00E51B59">
              <w:t xml:space="preserve"> </w:t>
            </w:r>
          </w:p>
          <w:p w:rsidR="003304C4" w:rsidRDefault="00E51B59" w:rsidP="00136A89">
            <w:pPr>
              <w:widowControl w:val="0"/>
              <w:autoSpaceDE w:val="0"/>
              <w:autoSpaceDN w:val="0"/>
              <w:adjustRightInd w:val="0"/>
            </w:pPr>
            <w:r w:rsidRPr="00E51B59">
              <w:rPr>
                <w:u w:val="single"/>
              </w:rPr>
              <w:t>IQ</w:t>
            </w:r>
            <w:r w:rsidR="003304C4" w:rsidRPr="00340054">
              <w:rPr>
                <w:u w:val="single"/>
              </w:rPr>
              <w:t xml:space="preserve"> SCORE</w:t>
            </w:r>
          </w:p>
        </w:tc>
        <w:tc>
          <w:tcPr>
            <w:tcW w:w="2162" w:type="dxa"/>
            <w:tcBorders>
              <w:bottom w:val="nil"/>
            </w:tcBorders>
          </w:tcPr>
          <w:p w:rsidR="003304C4" w:rsidRDefault="003304C4" w:rsidP="00136A89">
            <w:pPr>
              <w:widowControl w:val="0"/>
              <w:autoSpaceDE w:val="0"/>
              <w:autoSpaceDN w:val="0"/>
              <w:adjustRightInd w:val="0"/>
            </w:pPr>
            <w:r>
              <w:t>FUNCTIONAL</w:t>
            </w:r>
          </w:p>
          <w:p w:rsidR="003304C4" w:rsidRDefault="003304C4" w:rsidP="00136A89">
            <w:pPr>
              <w:widowControl w:val="0"/>
              <w:autoSpaceDE w:val="0"/>
              <w:autoSpaceDN w:val="0"/>
              <w:adjustRightInd w:val="0"/>
            </w:pPr>
            <w:r>
              <w:t>ADAPTIVE</w:t>
            </w:r>
          </w:p>
          <w:p w:rsidR="003304C4" w:rsidRDefault="003304C4" w:rsidP="00136A89">
            <w:pPr>
              <w:widowControl w:val="0"/>
              <w:autoSpaceDE w:val="0"/>
              <w:autoSpaceDN w:val="0"/>
              <w:adjustRightInd w:val="0"/>
            </w:pPr>
            <w:r w:rsidRPr="00340054">
              <w:rPr>
                <w:u w:val="single"/>
              </w:rPr>
              <w:t>BEHAVIORS</w:t>
            </w:r>
          </w:p>
        </w:tc>
        <w:tc>
          <w:tcPr>
            <w:tcW w:w="2013" w:type="dxa"/>
            <w:tcBorders>
              <w:bottom w:val="nil"/>
            </w:tcBorders>
            <w:vAlign w:val="bottom"/>
          </w:tcPr>
          <w:p w:rsidR="003304C4" w:rsidRDefault="003304C4" w:rsidP="003304C4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340054">
              <w:rPr>
                <w:u w:val="single"/>
              </w:rPr>
              <w:t>PROBLEMS</w:t>
            </w:r>
          </w:p>
          <w:p w:rsidR="003304C4" w:rsidRDefault="003304C4" w:rsidP="003304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15" w:type="dxa"/>
            <w:tcBorders>
              <w:bottom w:val="nil"/>
            </w:tcBorders>
          </w:tcPr>
          <w:p w:rsidR="003304C4" w:rsidRDefault="003304C4" w:rsidP="0034005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IDPA</w:t>
            </w:r>
          </w:p>
          <w:p w:rsidR="003304C4" w:rsidRDefault="003304C4" w:rsidP="0034005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LEVEL OF</w:t>
            </w:r>
          </w:p>
          <w:p w:rsidR="003304C4" w:rsidRDefault="003304C4" w:rsidP="00340054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340054">
              <w:rPr>
                <w:u w:val="single"/>
              </w:rPr>
              <w:t>FUNCTIONING</w:t>
            </w:r>
          </w:p>
          <w:p w:rsidR="003304C4" w:rsidRDefault="003304C4" w:rsidP="003400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40054">
        <w:trPr>
          <w:trHeight w:val="1425"/>
        </w:trPr>
        <w:tc>
          <w:tcPr>
            <w:tcW w:w="792" w:type="dxa"/>
          </w:tcPr>
          <w:p w:rsidR="00340054" w:rsidRDefault="00340054" w:rsidP="00136A89">
            <w:pPr>
              <w:widowControl w:val="0"/>
              <w:autoSpaceDE w:val="0"/>
              <w:autoSpaceDN w:val="0"/>
              <w:adjustRightInd w:val="0"/>
            </w:pPr>
            <w:r>
              <w:t>I.</w:t>
            </w:r>
          </w:p>
        </w:tc>
        <w:tc>
          <w:tcPr>
            <w:tcW w:w="2494" w:type="dxa"/>
          </w:tcPr>
          <w:p w:rsidR="00340054" w:rsidRDefault="00340054" w:rsidP="00136A89">
            <w:pPr>
              <w:widowControl w:val="0"/>
              <w:autoSpaceDE w:val="0"/>
              <w:autoSpaceDN w:val="0"/>
              <w:adjustRightInd w:val="0"/>
            </w:pPr>
            <w:r>
              <w:t>Mild</w:t>
            </w:r>
          </w:p>
          <w:p w:rsidR="00340054" w:rsidRDefault="00340054" w:rsidP="00136A89">
            <w:pPr>
              <w:widowControl w:val="0"/>
              <w:autoSpaceDE w:val="0"/>
              <w:autoSpaceDN w:val="0"/>
              <w:adjustRightInd w:val="0"/>
            </w:pPr>
            <w:r>
              <w:t>Moderate</w:t>
            </w:r>
          </w:p>
          <w:p w:rsidR="00340054" w:rsidRDefault="00340054" w:rsidP="00136A89">
            <w:pPr>
              <w:widowControl w:val="0"/>
              <w:autoSpaceDE w:val="0"/>
              <w:autoSpaceDN w:val="0"/>
              <w:adjustRightInd w:val="0"/>
            </w:pPr>
            <w:r>
              <w:t>Severe/</w:t>
            </w:r>
          </w:p>
        </w:tc>
        <w:tc>
          <w:tcPr>
            <w:tcW w:w="2162" w:type="dxa"/>
          </w:tcPr>
          <w:p w:rsidR="00340054" w:rsidRDefault="00340054" w:rsidP="00136A89">
            <w:pPr>
              <w:widowControl w:val="0"/>
              <w:autoSpaceDE w:val="0"/>
              <w:autoSpaceDN w:val="0"/>
              <w:adjustRightInd w:val="0"/>
            </w:pPr>
            <w:r>
              <w:t>Moderate or</w:t>
            </w:r>
          </w:p>
          <w:p w:rsidR="00340054" w:rsidRDefault="00340054" w:rsidP="00136A89">
            <w:pPr>
              <w:widowControl w:val="0"/>
              <w:autoSpaceDE w:val="0"/>
              <w:autoSpaceDN w:val="0"/>
              <w:adjustRightInd w:val="0"/>
            </w:pPr>
            <w:r>
              <w:t>Severe</w:t>
            </w:r>
          </w:p>
          <w:p w:rsidR="00340054" w:rsidRDefault="00340054" w:rsidP="00136A89">
            <w:pPr>
              <w:widowControl w:val="0"/>
              <w:autoSpaceDE w:val="0"/>
              <w:autoSpaceDN w:val="0"/>
              <w:adjustRightInd w:val="0"/>
            </w:pPr>
            <w:r>
              <w:t>Profound</w:t>
            </w:r>
          </w:p>
        </w:tc>
        <w:tc>
          <w:tcPr>
            <w:tcW w:w="2013" w:type="dxa"/>
          </w:tcPr>
          <w:p w:rsidR="00340054" w:rsidRDefault="00340054" w:rsidP="00136A89">
            <w:pPr>
              <w:widowControl w:val="0"/>
              <w:autoSpaceDE w:val="0"/>
              <w:autoSpaceDN w:val="0"/>
              <w:adjustRightInd w:val="0"/>
            </w:pPr>
            <w:r>
              <w:t>Behavior</w:t>
            </w:r>
          </w:p>
        </w:tc>
        <w:tc>
          <w:tcPr>
            <w:tcW w:w="2115" w:type="dxa"/>
          </w:tcPr>
          <w:p w:rsidR="00340054" w:rsidRDefault="00340054" w:rsidP="00136A89">
            <w:pPr>
              <w:widowControl w:val="0"/>
              <w:autoSpaceDE w:val="0"/>
              <w:autoSpaceDN w:val="0"/>
              <w:adjustRightInd w:val="0"/>
            </w:pPr>
            <w:r>
              <w:t>Based on Cognitive</w:t>
            </w:r>
          </w:p>
          <w:p w:rsidR="00340054" w:rsidRDefault="00340054" w:rsidP="00136A89">
            <w:pPr>
              <w:widowControl w:val="0"/>
              <w:autoSpaceDE w:val="0"/>
              <w:autoSpaceDN w:val="0"/>
              <w:adjustRightInd w:val="0"/>
            </w:pPr>
            <w:r>
              <w:t>Ability with</w:t>
            </w:r>
          </w:p>
          <w:p w:rsidR="00340054" w:rsidRDefault="00340054" w:rsidP="00136A89">
            <w:pPr>
              <w:widowControl w:val="0"/>
              <w:autoSpaceDE w:val="0"/>
              <w:autoSpaceDN w:val="0"/>
              <w:adjustRightInd w:val="0"/>
            </w:pPr>
            <w:r>
              <w:t>Specialized Service I, II, III, if applicable</w:t>
            </w:r>
            <w:r w:rsidR="00E51B59">
              <w:t>.</w:t>
            </w:r>
          </w:p>
          <w:p w:rsidR="00340054" w:rsidRDefault="00340054" w:rsidP="00136A8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40054">
        <w:tc>
          <w:tcPr>
            <w:tcW w:w="792" w:type="dxa"/>
          </w:tcPr>
          <w:p w:rsidR="00340054" w:rsidRDefault="00340054" w:rsidP="00136A8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784" w:type="dxa"/>
            <w:gridSpan w:val="4"/>
          </w:tcPr>
          <w:p w:rsidR="00340054" w:rsidRDefault="00340054" w:rsidP="00136A89">
            <w:pPr>
              <w:widowControl w:val="0"/>
              <w:autoSpaceDE w:val="0"/>
              <w:autoSpaceDN w:val="0"/>
              <w:adjustRightInd w:val="0"/>
            </w:pPr>
            <w:r>
              <w:t>If a person's assessed adaptive behaviors are lower than the assessed cognitive ability because of behavior, then the overall functioning should be based upon the person's cognitive ability.</w:t>
            </w:r>
          </w:p>
          <w:p w:rsidR="007A3617" w:rsidRDefault="007A3617" w:rsidP="00136A8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40054">
        <w:tc>
          <w:tcPr>
            <w:tcW w:w="792" w:type="dxa"/>
          </w:tcPr>
          <w:p w:rsidR="00340054" w:rsidRDefault="007A3617" w:rsidP="00136A89">
            <w:pPr>
              <w:widowControl w:val="0"/>
              <w:autoSpaceDE w:val="0"/>
              <w:autoSpaceDN w:val="0"/>
              <w:adjustRightInd w:val="0"/>
            </w:pPr>
            <w:r>
              <w:t>II.</w:t>
            </w:r>
          </w:p>
        </w:tc>
        <w:tc>
          <w:tcPr>
            <w:tcW w:w="2494" w:type="dxa"/>
          </w:tcPr>
          <w:p w:rsidR="00340054" w:rsidRDefault="007A3617" w:rsidP="00136A89">
            <w:pPr>
              <w:widowControl w:val="0"/>
              <w:autoSpaceDE w:val="0"/>
              <w:autoSpaceDN w:val="0"/>
              <w:adjustRightInd w:val="0"/>
            </w:pPr>
            <w:r>
              <w:t>Mild</w:t>
            </w:r>
          </w:p>
          <w:p w:rsidR="007A3617" w:rsidRDefault="007A3617" w:rsidP="00136A89">
            <w:pPr>
              <w:widowControl w:val="0"/>
              <w:autoSpaceDE w:val="0"/>
              <w:autoSpaceDN w:val="0"/>
              <w:adjustRightInd w:val="0"/>
            </w:pPr>
            <w:r>
              <w:t>Moderate</w:t>
            </w:r>
          </w:p>
          <w:p w:rsidR="007A3617" w:rsidRDefault="007A3617" w:rsidP="00136A89">
            <w:pPr>
              <w:widowControl w:val="0"/>
              <w:autoSpaceDE w:val="0"/>
              <w:autoSpaceDN w:val="0"/>
              <w:adjustRightInd w:val="0"/>
            </w:pPr>
            <w:r>
              <w:t>Severe/Profound</w:t>
            </w:r>
          </w:p>
        </w:tc>
        <w:tc>
          <w:tcPr>
            <w:tcW w:w="2162" w:type="dxa"/>
          </w:tcPr>
          <w:p w:rsidR="00340054" w:rsidRDefault="007A3617" w:rsidP="00136A89">
            <w:pPr>
              <w:widowControl w:val="0"/>
              <w:autoSpaceDE w:val="0"/>
              <w:autoSpaceDN w:val="0"/>
              <w:adjustRightInd w:val="0"/>
            </w:pPr>
            <w:r>
              <w:t>Moderate</w:t>
            </w:r>
          </w:p>
          <w:p w:rsidR="007A3617" w:rsidRDefault="007A3617" w:rsidP="00136A89">
            <w:pPr>
              <w:widowControl w:val="0"/>
              <w:autoSpaceDE w:val="0"/>
              <w:autoSpaceDN w:val="0"/>
              <w:adjustRightInd w:val="0"/>
            </w:pPr>
            <w:r>
              <w:t>Severe</w:t>
            </w:r>
          </w:p>
          <w:p w:rsidR="007A3617" w:rsidRDefault="007A3617" w:rsidP="00136A89">
            <w:pPr>
              <w:widowControl w:val="0"/>
              <w:autoSpaceDE w:val="0"/>
              <w:autoSpaceDN w:val="0"/>
              <w:adjustRightInd w:val="0"/>
            </w:pPr>
            <w:r>
              <w:t>Severe/Profound</w:t>
            </w:r>
          </w:p>
        </w:tc>
        <w:tc>
          <w:tcPr>
            <w:tcW w:w="2013" w:type="dxa"/>
          </w:tcPr>
          <w:p w:rsidR="00340054" w:rsidRDefault="007A3617" w:rsidP="00136A89">
            <w:pPr>
              <w:widowControl w:val="0"/>
              <w:autoSpaceDE w:val="0"/>
              <w:autoSpaceDN w:val="0"/>
              <w:adjustRightInd w:val="0"/>
            </w:pPr>
            <w:r>
              <w:t>Epilepsy</w:t>
            </w:r>
          </w:p>
          <w:p w:rsidR="007A3617" w:rsidRDefault="007A3617" w:rsidP="00136A89">
            <w:pPr>
              <w:widowControl w:val="0"/>
              <w:autoSpaceDE w:val="0"/>
              <w:autoSpaceDN w:val="0"/>
              <w:adjustRightInd w:val="0"/>
            </w:pPr>
            <w:r>
              <w:t>Autism</w:t>
            </w:r>
          </w:p>
          <w:p w:rsidR="007A3617" w:rsidRDefault="007A3617" w:rsidP="00136A89">
            <w:pPr>
              <w:widowControl w:val="0"/>
              <w:autoSpaceDE w:val="0"/>
              <w:autoSpaceDN w:val="0"/>
              <w:adjustRightInd w:val="0"/>
            </w:pPr>
            <w:r>
              <w:t>Cerebral Palsy</w:t>
            </w:r>
          </w:p>
        </w:tc>
        <w:tc>
          <w:tcPr>
            <w:tcW w:w="2115" w:type="dxa"/>
          </w:tcPr>
          <w:p w:rsidR="00340054" w:rsidRDefault="007A3617" w:rsidP="00136A89">
            <w:pPr>
              <w:widowControl w:val="0"/>
              <w:autoSpaceDE w:val="0"/>
              <w:autoSpaceDN w:val="0"/>
              <w:adjustRightInd w:val="0"/>
            </w:pPr>
            <w:r>
              <w:t>Based upon adaptive level. May also be eligible for specialized service.</w:t>
            </w:r>
          </w:p>
          <w:p w:rsidR="007A3617" w:rsidRDefault="007A3617" w:rsidP="00136A8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A3617">
        <w:tc>
          <w:tcPr>
            <w:tcW w:w="792" w:type="dxa"/>
          </w:tcPr>
          <w:p w:rsidR="007A3617" w:rsidRDefault="007A3617" w:rsidP="00136A8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784" w:type="dxa"/>
            <w:gridSpan w:val="4"/>
          </w:tcPr>
          <w:p w:rsidR="007A3617" w:rsidRDefault="007A3617" w:rsidP="00136A89">
            <w:pPr>
              <w:widowControl w:val="0"/>
              <w:autoSpaceDE w:val="0"/>
              <w:autoSpaceDN w:val="0"/>
              <w:adjustRightInd w:val="0"/>
            </w:pPr>
            <w:r>
              <w:t>If a person's assessed adaptive behavior is lower than the assessed cognitive ability because of a related condition (epilepsy, autism, cerebral palsy or a seizure disorder which is/are currently active and affect daily living), level of functioning should be based upon the person's adaptive functional behavior.</w:t>
            </w:r>
          </w:p>
          <w:p w:rsidR="007A3617" w:rsidRDefault="007A3617" w:rsidP="00136A8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40054">
        <w:tc>
          <w:tcPr>
            <w:tcW w:w="792" w:type="dxa"/>
          </w:tcPr>
          <w:p w:rsidR="00340054" w:rsidRDefault="007A3617" w:rsidP="00136A89">
            <w:pPr>
              <w:widowControl w:val="0"/>
              <w:autoSpaceDE w:val="0"/>
              <w:autoSpaceDN w:val="0"/>
              <w:adjustRightInd w:val="0"/>
            </w:pPr>
            <w:r>
              <w:t>III.</w:t>
            </w:r>
          </w:p>
        </w:tc>
        <w:tc>
          <w:tcPr>
            <w:tcW w:w="2494" w:type="dxa"/>
          </w:tcPr>
          <w:p w:rsidR="00340054" w:rsidRDefault="007A3617" w:rsidP="00136A89">
            <w:pPr>
              <w:widowControl w:val="0"/>
              <w:autoSpaceDE w:val="0"/>
              <w:autoSpaceDN w:val="0"/>
              <w:adjustRightInd w:val="0"/>
            </w:pPr>
            <w:r>
              <w:t>Mild</w:t>
            </w:r>
          </w:p>
          <w:p w:rsidR="007A3617" w:rsidRDefault="007A3617" w:rsidP="00136A89">
            <w:pPr>
              <w:widowControl w:val="0"/>
              <w:autoSpaceDE w:val="0"/>
              <w:autoSpaceDN w:val="0"/>
              <w:adjustRightInd w:val="0"/>
            </w:pPr>
            <w:r>
              <w:t>Moderate</w:t>
            </w:r>
          </w:p>
          <w:p w:rsidR="007A3617" w:rsidRDefault="007A3617" w:rsidP="00136A89">
            <w:pPr>
              <w:widowControl w:val="0"/>
              <w:autoSpaceDE w:val="0"/>
              <w:autoSpaceDN w:val="0"/>
              <w:adjustRightInd w:val="0"/>
            </w:pPr>
            <w:r>
              <w:t>Severe/Profound</w:t>
            </w:r>
          </w:p>
          <w:p w:rsidR="007A3617" w:rsidRDefault="007A3617" w:rsidP="00136A8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2" w:type="dxa"/>
          </w:tcPr>
          <w:p w:rsidR="00340054" w:rsidRDefault="007A3617" w:rsidP="00136A89">
            <w:pPr>
              <w:widowControl w:val="0"/>
              <w:autoSpaceDE w:val="0"/>
              <w:autoSpaceDN w:val="0"/>
              <w:adjustRightInd w:val="0"/>
            </w:pPr>
            <w:r>
              <w:t xml:space="preserve">Moderate or </w:t>
            </w:r>
          </w:p>
          <w:p w:rsidR="007A3617" w:rsidRDefault="007A3617" w:rsidP="00136A89">
            <w:pPr>
              <w:widowControl w:val="0"/>
              <w:autoSpaceDE w:val="0"/>
              <w:autoSpaceDN w:val="0"/>
              <w:adjustRightInd w:val="0"/>
            </w:pPr>
            <w:r>
              <w:t>Severe</w:t>
            </w:r>
          </w:p>
          <w:p w:rsidR="007A3617" w:rsidRDefault="007A3617" w:rsidP="00136A89">
            <w:pPr>
              <w:widowControl w:val="0"/>
              <w:autoSpaceDE w:val="0"/>
              <w:autoSpaceDN w:val="0"/>
              <w:adjustRightInd w:val="0"/>
            </w:pPr>
            <w:r>
              <w:t>Severe or Profound</w:t>
            </w:r>
          </w:p>
        </w:tc>
        <w:tc>
          <w:tcPr>
            <w:tcW w:w="2013" w:type="dxa"/>
          </w:tcPr>
          <w:p w:rsidR="00340054" w:rsidRDefault="007A3617" w:rsidP="00136A89">
            <w:pPr>
              <w:widowControl w:val="0"/>
              <w:autoSpaceDE w:val="0"/>
              <w:autoSpaceDN w:val="0"/>
              <w:adjustRightInd w:val="0"/>
            </w:pPr>
            <w:r>
              <w:t>Non</w:t>
            </w:r>
            <w:r w:rsidR="00E51B59">
              <w:t>e</w:t>
            </w:r>
          </w:p>
        </w:tc>
        <w:tc>
          <w:tcPr>
            <w:tcW w:w="2115" w:type="dxa"/>
          </w:tcPr>
          <w:p w:rsidR="00340054" w:rsidRDefault="007A3617" w:rsidP="00136A89">
            <w:pPr>
              <w:widowControl w:val="0"/>
              <w:autoSpaceDE w:val="0"/>
              <w:autoSpaceDN w:val="0"/>
              <w:adjustRightInd w:val="0"/>
            </w:pPr>
            <w:r>
              <w:t>Based upon the cognitive ability.</w:t>
            </w:r>
          </w:p>
        </w:tc>
      </w:tr>
      <w:tr w:rsidR="007A3617">
        <w:tc>
          <w:tcPr>
            <w:tcW w:w="792" w:type="dxa"/>
          </w:tcPr>
          <w:p w:rsidR="007A3617" w:rsidRDefault="007A3617" w:rsidP="00136A8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784" w:type="dxa"/>
            <w:gridSpan w:val="4"/>
          </w:tcPr>
          <w:p w:rsidR="007A3617" w:rsidRDefault="007A3617" w:rsidP="00136A89">
            <w:pPr>
              <w:widowControl w:val="0"/>
              <w:autoSpaceDE w:val="0"/>
              <w:autoSpaceDN w:val="0"/>
              <w:adjustRightInd w:val="0"/>
            </w:pPr>
            <w:r>
              <w:t>If a person's assessed adaptive behavior is lower than the assessed cognitive ability, but not due to a related condition, then the overall</w:t>
            </w:r>
            <w:r w:rsidR="008E4475">
              <w:t xml:space="preserve"> level of functioning is based upon the cognitive ability.</w:t>
            </w:r>
          </w:p>
          <w:p w:rsidR="008E4475" w:rsidRDefault="008E4475" w:rsidP="00136A8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40054">
        <w:tc>
          <w:tcPr>
            <w:tcW w:w="792" w:type="dxa"/>
          </w:tcPr>
          <w:p w:rsidR="00340054" w:rsidRDefault="008E4475" w:rsidP="00136A89">
            <w:pPr>
              <w:widowControl w:val="0"/>
              <w:autoSpaceDE w:val="0"/>
              <w:autoSpaceDN w:val="0"/>
              <w:adjustRightInd w:val="0"/>
            </w:pPr>
            <w:r>
              <w:t>IV.</w:t>
            </w:r>
          </w:p>
        </w:tc>
        <w:tc>
          <w:tcPr>
            <w:tcW w:w="2494" w:type="dxa"/>
          </w:tcPr>
          <w:p w:rsidR="00340054" w:rsidRDefault="008E4475" w:rsidP="00136A89">
            <w:pPr>
              <w:widowControl w:val="0"/>
              <w:autoSpaceDE w:val="0"/>
              <w:autoSpaceDN w:val="0"/>
              <w:adjustRightInd w:val="0"/>
            </w:pPr>
            <w:r>
              <w:t>Mild</w:t>
            </w:r>
          </w:p>
          <w:p w:rsidR="008E4475" w:rsidRDefault="008E4475" w:rsidP="00136A89">
            <w:pPr>
              <w:widowControl w:val="0"/>
              <w:autoSpaceDE w:val="0"/>
              <w:autoSpaceDN w:val="0"/>
              <w:adjustRightInd w:val="0"/>
            </w:pPr>
            <w:r>
              <w:t>Moderate</w:t>
            </w:r>
          </w:p>
          <w:p w:rsidR="008E4475" w:rsidRDefault="008E4475" w:rsidP="00136A89">
            <w:pPr>
              <w:widowControl w:val="0"/>
              <w:autoSpaceDE w:val="0"/>
              <w:autoSpaceDN w:val="0"/>
              <w:adjustRightInd w:val="0"/>
            </w:pPr>
            <w:r>
              <w:t>Sever</w:t>
            </w:r>
            <w:r w:rsidR="00E51B59">
              <w:t>e</w:t>
            </w:r>
            <w:r>
              <w:t>/Profound</w:t>
            </w:r>
          </w:p>
        </w:tc>
        <w:tc>
          <w:tcPr>
            <w:tcW w:w="2162" w:type="dxa"/>
          </w:tcPr>
          <w:p w:rsidR="00340054" w:rsidRDefault="008E4475" w:rsidP="00136A89">
            <w:pPr>
              <w:widowControl w:val="0"/>
              <w:autoSpaceDE w:val="0"/>
              <w:autoSpaceDN w:val="0"/>
              <w:adjustRightInd w:val="0"/>
            </w:pPr>
            <w:r>
              <w:t>Mild</w:t>
            </w:r>
          </w:p>
          <w:p w:rsidR="008E4475" w:rsidRDefault="008E4475" w:rsidP="00136A89">
            <w:pPr>
              <w:widowControl w:val="0"/>
              <w:autoSpaceDE w:val="0"/>
              <w:autoSpaceDN w:val="0"/>
              <w:adjustRightInd w:val="0"/>
            </w:pPr>
            <w:r>
              <w:t>Mild</w:t>
            </w:r>
          </w:p>
          <w:p w:rsidR="008E4475" w:rsidRDefault="008E4475" w:rsidP="00136A89">
            <w:pPr>
              <w:widowControl w:val="0"/>
              <w:autoSpaceDE w:val="0"/>
              <w:autoSpaceDN w:val="0"/>
              <w:adjustRightInd w:val="0"/>
            </w:pPr>
            <w:r>
              <w:t>Moderate</w:t>
            </w:r>
          </w:p>
        </w:tc>
        <w:tc>
          <w:tcPr>
            <w:tcW w:w="2013" w:type="dxa"/>
          </w:tcPr>
          <w:p w:rsidR="00340054" w:rsidRDefault="008E4475" w:rsidP="00136A89">
            <w:pPr>
              <w:widowControl w:val="0"/>
              <w:autoSpaceDE w:val="0"/>
              <w:autoSpaceDN w:val="0"/>
              <w:adjustRightInd w:val="0"/>
            </w:pPr>
            <w:r>
              <w:t>None</w:t>
            </w:r>
          </w:p>
        </w:tc>
        <w:tc>
          <w:tcPr>
            <w:tcW w:w="2115" w:type="dxa"/>
          </w:tcPr>
          <w:p w:rsidR="00340054" w:rsidRDefault="008E4475" w:rsidP="00136A89">
            <w:pPr>
              <w:widowControl w:val="0"/>
              <w:autoSpaceDE w:val="0"/>
              <w:autoSpaceDN w:val="0"/>
              <w:adjustRightInd w:val="0"/>
            </w:pPr>
            <w:r>
              <w:t>Based upon adaptive functional behavior.</w:t>
            </w:r>
          </w:p>
          <w:p w:rsidR="008E4475" w:rsidRDefault="008E4475" w:rsidP="00136A8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E4475">
        <w:tc>
          <w:tcPr>
            <w:tcW w:w="792" w:type="dxa"/>
          </w:tcPr>
          <w:p w:rsidR="008E4475" w:rsidRDefault="008E4475" w:rsidP="00136A8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784" w:type="dxa"/>
            <w:gridSpan w:val="4"/>
          </w:tcPr>
          <w:p w:rsidR="008E4475" w:rsidRDefault="008E4475" w:rsidP="00136A89">
            <w:pPr>
              <w:widowControl w:val="0"/>
              <w:autoSpaceDE w:val="0"/>
              <w:autoSpaceDN w:val="0"/>
              <w:adjustRightInd w:val="0"/>
            </w:pPr>
            <w:r>
              <w:t>If a person's assessed adaptive behavior is higher than the assessed cognitive ability, then the overall level of functioning is based upon the adaptive behavior.</w:t>
            </w:r>
          </w:p>
        </w:tc>
      </w:tr>
    </w:tbl>
    <w:p w:rsidR="00136A89" w:rsidRDefault="00136A89" w:rsidP="00136A89">
      <w:pPr>
        <w:widowControl w:val="0"/>
        <w:autoSpaceDE w:val="0"/>
        <w:autoSpaceDN w:val="0"/>
        <w:adjustRightInd w:val="0"/>
      </w:pPr>
    </w:p>
    <w:p w:rsidR="00136A89" w:rsidRDefault="00136A89" w:rsidP="00136A8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14 Ill. Reg. 17988, effective October 29, 1990) </w:t>
      </w:r>
    </w:p>
    <w:sectPr w:rsidR="00136A89" w:rsidSect="00136A8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6A89"/>
    <w:rsid w:val="00136A89"/>
    <w:rsid w:val="00141E38"/>
    <w:rsid w:val="0029298A"/>
    <w:rsid w:val="003304C4"/>
    <w:rsid w:val="00340054"/>
    <w:rsid w:val="005208F3"/>
    <w:rsid w:val="005C3366"/>
    <w:rsid w:val="00757B23"/>
    <w:rsid w:val="007965BE"/>
    <w:rsid w:val="007A3617"/>
    <w:rsid w:val="007F5D39"/>
    <w:rsid w:val="008E4475"/>
    <w:rsid w:val="00E51B59"/>
    <w:rsid w:val="00F7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07D3BC0-1191-4C42-8AF3-1699F8BA1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144</vt:lpstr>
    </vt:vector>
  </TitlesOfParts>
  <Company>State of Illinois</Company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144</dc:title>
  <dc:subject/>
  <dc:creator>Illinois General Assembly</dc:creator>
  <cp:keywords/>
  <dc:description/>
  <cp:lastModifiedBy>BockewitzCK</cp:lastModifiedBy>
  <cp:revision>4</cp:revision>
  <dcterms:created xsi:type="dcterms:W3CDTF">2012-06-21T21:19:00Z</dcterms:created>
  <dcterms:modified xsi:type="dcterms:W3CDTF">2016-09-14T15:30:00Z</dcterms:modified>
</cp:coreProperties>
</file>