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C5" w:rsidRDefault="003F06C5" w:rsidP="003F06C5">
      <w:pPr>
        <w:widowControl w:val="0"/>
        <w:autoSpaceDE w:val="0"/>
        <w:autoSpaceDN w:val="0"/>
        <w:adjustRightInd w:val="0"/>
      </w:pPr>
      <w:bookmarkStart w:id="0" w:name="_GoBack"/>
      <w:bookmarkEnd w:id="0"/>
    </w:p>
    <w:p w:rsidR="003F06C5" w:rsidRDefault="003F06C5" w:rsidP="003F06C5">
      <w:pPr>
        <w:widowControl w:val="0"/>
        <w:autoSpaceDE w:val="0"/>
        <w:autoSpaceDN w:val="0"/>
        <w:adjustRightInd w:val="0"/>
      </w:pPr>
      <w:r>
        <w:rPr>
          <w:b/>
          <w:bCs/>
        </w:rPr>
        <w:t>Section 144.100  Exceptional Care Needs of Clients with Developmental Disabilities</w:t>
      </w:r>
      <w:r>
        <w:t xml:space="preserve"> </w:t>
      </w:r>
    </w:p>
    <w:p w:rsidR="003F06C5" w:rsidRDefault="003F06C5" w:rsidP="003F06C5">
      <w:pPr>
        <w:widowControl w:val="0"/>
        <w:autoSpaceDE w:val="0"/>
        <w:autoSpaceDN w:val="0"/>
        <w:adjustRightInd w:val="0"/>
      </w:pPr>
    </w:p>
    <w:p w:rsidR="003F06C5" w:rsidRDefault="003F06C5" w:rsidP="003F06C5">
      <w:pPr>
        <w:widowControl w:val="0"/>
        <w:autoSpaceDE w:val="0"/>
        <w:autoSpaceDN w:val="0"/>
        <w:adjustRightInd w:val="0"/>
        <w:ind w:left="1440" w:hanging="720"/>
      </w:pPr>
      <w:r>
        <w:t>a)</w:t>
      </w:r>
      <w:r>
        <w:tab/>
        <w:t xml:space="preserve">Exceptional Care Program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1)</w:t>
      </w:r>
      <w:r>
        <w:tab/>
        <w:t>The Department of Human Services (Department) may make payments to facilities that meet licensure and certification requirements for skilled nursing facilities</w:t>
      </w:r>
      <w:r w:rsidR="00566CE7">
        <w:t xml:space="preserve"> – </w:t>
      </w:r>
      <w:r>
        <w:t>under age 22 (</w:t>
      </w:r>
      <w:proofErr w:type="spellStart"/>
      <w:r>
        <w:t>SNF</w:t>
      </w:r>
      <w:proofErr w:type="spellEnd"/>
      <w:r>
        <w:t>/</w:t>
      </w:r>
      <w:proofErr w:type="spellStart"/>
      <w:r>
        <w:t>Ped</w:t>
      </w:r>
      <w:proofErr w:type="spellEnd"/>
      <w:r>
        <w:t xml:space="preserve"> as may be prescribed by </w:t>
      </w:r>
      <w:r w:rsidR="00566CE7">
        <w:t>t</w:t>
      </w:r>
      <w:r>
        <w:t xml:space="preserve">he Department of Public Health (DPH) (see the Department of Public Health's rules at 77 Ill. Adm. Code 390).  A participating facility must maintain its licensure and certification and be in compliance with the applicable conditions of participation and licensing and certification standards to be eligible for exceptional care.  If DPH notifies the facility, in writing, of a need for a plan of correction for non-compliance with one or more conditions of participation, or that an imposed plan of correction for an A or B licensure finding is required, or if DPH notifies the facility because it has been declared an "immediate and serious threat" to the welfare of any resident(s), that facility will not be allowed to receive exceptional care reimbursement for any additional individuals from the date of </w:t>
      </w:r>
      <w:proofErr w:type="spellStart"/>
      <w:r>
        <w:t>DPH's</w:t>
      </w:r>
      <w:proofErr w:type="spellEnd"/>
      <w:r>
        <w:t xml:space="preserve"> written notification until the date DPH officially determines any and all of the conditions leading to the notification have been satisfactorily resolved.  No payment for exceptional care shall be made retroactively for any residents admitted to the facility while the facility was in violation of </w:t>
      </w:r>
      <w:proofErr w:type="spellStart"/>
      <w:r>
        <w:t>DPH's</w:t>
      </w:r>
      <w:proofErr w:type="spellEnd"/>
      <w:r>
        <w:t xml:space="preserve"> rules at 77 Ill. Adm. Code 390.  Exceptional car</w:t>
      </w:r>
      <w:r w:rsidR="00566CE7">
        <w:t xml:space="preserve">e payment for such individuals </w:t>
      </w:r>
      <w:r>
        <w:t xml:space="preserve">shall commence when all such violations have been corrected, if such individuals are approved for exceptional care.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2)</w:t>
      </w:r>
      <w:r>
        <w:tab/>
        <w:t xml:space="preserve">Exceptional medical care is defined as the level of care with extraordinary costs related to services which may include nurse, ancillary specialist services, and medical equipment and/or supplies that have been determined to be a medical necessity.  This may apply to Medicaid clients who currently are residing in </w:t>
      </w:r>
      <w:proofErr w:type="spellStart"/>
      <w:r>
        <w:t>SNF</w:t>
      </w:r>
      <w:proofErr w:type="spellEnd"/>
      <w:r>
        <w:t>/</w:t>
      </w:r>
      <w:proofErr w:type="spellStart"/>
      <w:r>
        <w:t>Ped</w:t>
      </w:r>
      <w:proofErr w:type="spellEnd"/>
      <w:r>
        <w:t xml:space="preserve"> facilities, Medicaid patients who are being discharged from the hospital or other setting where Medicaid reimbursement is at a rate higher than the exceptional care rate for related services, or persons who are in need of exceptional care services and who would otherwise be in an alternative setting at a higher cost to the Department or the Department of Public Aid.  This includes but is not limited to persons with complex respiratory illness, ventilator-dependent persons or persons with high medical needs for whom the </w:t>
      </w:r>
      <w:proofErr w:type="spellStart"/>
      <w:r>
        <w:t>SNF</w:t>
      </w:r>
      <w:proofErr w:type="spellEnd"/>
      <w:r>
        <w:t>/</w:t>
      </w:r>
      <w:proofErr w:type="spellStart"/>
      <w:r>
        <w:t>Ped</w:t>
      </w:r>
      <w:proofErr w:type="spellEnd"/>
      <w:r>
        <w:t xml:space="preserve"> provides a cost-effective living arrangement.  High medical needs is defined as licensed staffing costs 50 percent above the level III medical add-on licensed staffing reimbursement rate.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3)</w:t>
      </w:r>
      <w:r>
        <w:tab/>
        <w:t xml:space="preserve">The Department shall recommend rates to the Department of Public Aid (DPA) for DPA approval in accordance with the provisions of Section 18.2 of the Mental Health and Developmental Disabilities Administrative Act [20 ILCS 1705/18.2] and Section 5-11 of the Illinois Public Aid Code [305 ILCS 5/5-11].  The Department will calculate the rates for exceptional care service categories by using data collected from </w:t>
      </w:r>
      <w:proofErr w:type="spellStart"/>
      <w:r>
        <w:t>SNF</w:t>
      </w:r>
      <w:proofErr w:type="spellEnd"/>
      <w:r>
        <w:t>/</w:t>
      </w:r>
      <w:proofErr w:type="spellStart"/>
      <w:r>
        <w:t>Ped</w:t>
      </w:r>
      <w:proofErr w:type="spellEnd"/>
      <w:r>
        <w:t xml:space="preserve"> exceptional care providers. </w:t>
      </w:r>
    </w:p>
    <w:p w:rsidR="00930E58" w:rsidRDefault="00930E58" w:rsidP="003F06C5">
      <w:pPr>
        <w:widowControl w:val="0"/>
        <w:autoSpaceDE w:val="0"/>
        <w:autoSpaceDN w:val="0"/>
        <w:adjustRightInd w:val="0"/>
        <w:ind w:left="1440" w:hanging="720"/>
      </w:pPr>
    </w:p>
    <w:p w:rsidR="003F06C5" w:rsidRDefault="003F06C5" w:rsidP="003F06C5">
      <w:pPr>
        <w:widowControl w:val="0"/>
        <w:autoSpaceDE w:val="0"/>
        <w:autoSpaceDN w:val="0"/>
        <w:adjustRightInd w:val="0"/>
        <w:ind w:left="1440" w:hanging="720"/>
      </w:pPr>
      <w:r>
        <w:t>b)</w:t>
      </w:r>
      <w:r>
        <w:tab/>
        <w:t xml:space="preserve">Exceptional Care Requirements </w:t>
      </w:r>
    </w:p>
    <w:p w:rsidR="003F06C5" w:rsidRDefault="003F06C5" w:rsidP="003F06C5">
      <w:pPr>
        <w:widowControl w:val="0"/>
        <w:autoSpaceDE w:val="0"/>
        <w:autoSpaceDN w:val="0"/>
        <w:adjustRightInd w:val="0"/>
        <w:ind w:left="1440" w:hanging="720"/>
      </w:pPr>
      <w:r>
        <w:tab/>
        <w:t xml:space="preserve">The Department may reimburse for exceptional care services only if the </w:t>
      </w:r>
      <w:proofErr w:type="spellStart"/>
      <w:r>
        <w:t>SNF</w:t>
      </w:r>
      <w:proofErr w:type="spellEnd"/>
      <w:r>
        <w:t>/</w:t>
      </w:r>
      <w:proofErr w:type="spellStart"/>
      <w:r>
        <w:t>Ped</w:t>
      </w:r>
      <w:proofErr w:type="spellEnd"/>
      <w:r>
        <w:t xml:space="preserve"> provider agrees to the following conditions: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1)</w:t>
      </w:r>
      <w:r>
        <w:tab/>
        <w:t xml:space="preserve">The provider will maintain separate records regarding costs related to the care of the exceptional care residents.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2)</w:t>
      </w:r>
      <w:r>
        <w:tab/>
        <w:t xml:space="preserve">The provider must meet all conditions of participation in accordance with 42 CFR 483, Subpart I, Conditions of Participation for Intermediate Care Facilities for the Mentally Retarded (1996).  If the provider is not in compliance with a condition of participation and such noncompliance is under appeal, The Department will delay action on the provider's application to participate in the exceptional care program pending the official determination by DPH that any and all of the conditions leading to the notification have been satisfactorily resolved.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3)</w:t>
      </w:r>
      <w:r>
        <w:tab/>
        <w:t>The provider must demonstrate the capacity and capability to provide exceptional care as documented by DPH and Department records, including, but not limited to, being free of Type A violations and/or conditional license brought upon by violations relating to health care services.  If the Type A violation and/or conditional license is under appeal, the Department will delay action on the provider's application to participate in the exceptional care program pending the satisfactory outcome of the action of DPH taken in regard to the facility's non-compliance with conditions of participation or the proper implementation of a plan of correction for a licensure finding.  Newly licensed facilities are not immediately eligible to participate in the exceptional care program.  An assessment may be made jointly by DPH and the Department to determine if the facility demonstrates the capacity and capability to provide exceptional care prior to the facility being open for 12 months.  This assessment may be done prior to a facility having been open for 12 months when 15% or</w:t>
      </w:r>
      <w:r w:rsidR="00566CE7">
        <w:t xml:space="preserve"> more licensed beds are filled </w:t>
      </w:r>
      <w:r>
        <w:t xml:space="preserve">with Medicaid eligible residents to present an accurate representation of the facility's ability to care for more medically involved individuals as determined by DPH.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4)</w:t>
      </w:r>
      <w:r>
        <w:tab/>
        <w:t xml:space="preserve">For the purposes of this Section, a newly licensed facility is one that has never been licensed before, that has reopened after having discharged all residents or that has changed the focus of its operations (e.g., from ICF/SNF to ICF/MR or </w:t>
      </w:r>
      <w:proofErr w:type="spellStart"/>
      <w:r>
        <w:t>SNF</w:t>
      </w:r>
      <w:proofErr w:type="spellEnd"/>
      <w:r>
        <w:t>/</w:t>
      </w:r>
      <w:proofErr w:type="spellStart"/>
      <w:r>
        <w:t>Ped</w:t>
      </w:r>
      <w:proofErr w:type="spellEnd"/>
      <w:r>
        <w:t xml:space="preserve">).  Facilities that were already participating in the Exceptional Care Program and are sold to a new licensee are not considered newly licensed.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5)</w:t>
      </w:r>
      <w:r>
        <w:tab/>
        <w:t xml:space="preserve">The provider must maintain and provide documentation demonstrating: </w:t>
      </w:r>
    </w:p>
    <w:p w:rsidR="00930E58" w:rsidRDefault="00930E58" w:rsidP="003F06C5">
      <w:pPr>
        <w:widowControl w:val="0"/>
        <w:autoSpaceDE w:val="0"/>
        <w:autoSpaceDN w:val="0"/>
        <w:adjustRightInd w:val="0"/>
        <w:ind w:left="2880" w:hanging="720"/>
      </w:pPr>
    </w:p>
    <w:p w:rsidR="003F06C5" w:rsidRDefault="003F06C5" w:rsidP="003F06C5">
      <w:pPr>
        <w:widowControl w:val="0"/>
        <w:autoSpaceDE w:val="0"/>
        <w:autoSpaceDN w:val="0"/>
        <w:adjustRightInd w:val="0"/>
        <w:ind w:left="2880" w:hanging="720"/>
      </w:pPr>
      <w:r>
        <w:t>A)</w:t>
      </w:r>
      <w:r>
        <w:tab/>
        <w:t xml:space="preserve">Adherence to staffing requirements as described in subsection (c) of this Section; </w:t>
      </w:r>
    </w:p>
    <w:p w:rsidR="00930E58" w:rsidRDefault="00930E58" w:rsidP="003F06C5">
      <w:pPr>
        <w:widowControl w:val="0"/>
        <w:autoSpaceDE w:val="0"/>
        <w:autoSpaceDN w:val="0"/>
        <w:adjustRightInd w:val="0"/>
        <w:ind w:left="2880" w:hanging="720"/>
      </w:pPr>
    </w:p>
    <w:p w:rsidR="003F06C5" w:rsidRDefault="003F06C5" w:rsidP="003F06C5">
      <w:pPr>
        <w:widowControl w:val="0"/>
        <w:autoSpaceDE w:val="0"/>
        <w:autoSpaceDN w:val="0"/>
        <w:adjustRightInd w:val="0"/>
        <w:ind w:left="2880" w:hanging="720"/>
      </w:pPr>
      <w:r>
        <w:t>B)</w:t>
      </w:r>
      <w:r>
        <w:tab/>
        <w:t xml:space="preserve">Adherence to staff training requirements as described in subsection (d) of this Section; </w:t>
      </w:r>
    </w:p>
    <w:p w:rsidR="00930E58" w:rsidRDefault="00930E58" w:rsidP="003F06C5">
      <w:pPr>
        <w:widowControl w:val="0"/>
        <w:autoSpaceDE w:val="0"/>
        <w:autoSpaceDN w:val="0"/>
        <w:adjustRightInd w:val="0"/>
        <w:ind w:left="2880" w:hanging="720"/>
      </w:pPr>
    </w:p>
    <w:p w:rsidR="003F06C5" w:rsidRDefault="003F06C5" w:rsidP="003F06C5">
      <w:pPr>
        <w:widowControl w:val="0"/>
        <w:autoSpaceDE w:val="0"/>
        <w:autoSpaceDN w:val="0"/>
        <w:adjustRightInd w:val="0"/>
        <w:ind w:left="2880" w:hanging="720"/>
      </w:pPr>
      <w:r>
        <w:t>C)</w:t>
      </w:r>
      <w:r>
        <w:tab/>
        <w:t xml:space="preserve">Written agreements as required in subsection (e) of this Section; </w:t>
      </w:r>
    </w:p>
    <w:p w:rsidR="00930E58" w:rsidRDefault="00930E58" w:rsidP="003F06C5">
      <w:pPr>
        <w:widowControl w:val="0"/>
        <w:autoSpaceDE w:val="0"/>
        <w:autoSpaceDN w:val="0"/>
        <w:adjustRightInd w:val="0"/>
        <w:ind w:left="2880" w:hanging="720"/>
      </w:pPr>
    </w:p>
    <w:p w:rsidR="003F06C5" w:rsidRDefault="003F06C5" w:rsidP="003F06C5">
      <w:pPr>
        <w:widowControl w:val="0"/>
        <w:autoSpaceDE w:val="0"/>
        <w:autoSpaceDN w:val="0"/>
        <w:adjustRightInd w:val="0"/>
        <w:ind w:left="2880" w:hanging="720"/>
      </w:pPr>
      <w:r>
        <w:t>D)</w:t>
      </w:r>
      <w:r>
        <w:tab/>
        <w:t xml:space="preserve">Presence of emergency policy and procedures as described in subsection (f) of this Section; </w:t>
      </w:r>
    </w:p>
    <w:p w:rsidR="00930E58" w:rsidRDefault="00930E58" w:rsidP="003F06C5">
      <w:pPr>
        <w:widowControl w:val="0"/>
        <w:autoSpaceDE w:val="0"/>
        <w:autoSpaceDN w:val="0"/>
        <w:adjustRightInd w:val="0"/>
        <w:ind w:left="2880" w:hanging="720"/>
      </w:pPr>
    </w:p>
    <w:p w:rsidR="003F06C5" w:rsidRDefault="003F06C5" w:rsidP="003F06C5">
      <w:pPr>
        <w:widowControl w:val="0"/>
        <w:autoSpaceDE w:val="0"/>
        <w:autoSpaceDN w:val="0"/>
        <w:adjustRightInd w:val="0"/>
        <w:ind w:left="2880" w:hanging="720"/>
      </w:pPr>
      <w:r>
        <w:t>E)</w:t>
      </w:r>
      <w:r>
        <w:tab/>
        <w:t xml:space="preserve">Medical condition of the resident; and </w:t>
      </w:r>
    </w:p>
    <w:p w:rsidR="00930E58" w:rsidRDefault="00930E58" w:rsidP="003F06C5">
      <w:pPr>
        <w:widowControl w:val="0"/>
        <w:autoSpaceDE w:val="0"/>
        <w:autoSpaceDN w:val="0"/>
        <w:adjustRightInd w:val="0"/>
        <w:ind w:left="2880" w:hanging="720"/>
      </w:pPr>
    </w:p>
    <w:p w:rsidR="003F06C5" w:rsidRDefault="003F06C5" w:rsidP="003F06C5">
      <w:pPr>
        <w:widowControl w:val="0"/>
        <w:autoSpaceDE w:val="0"/>
        <w:autoSpaceDN w:val="0"/>
        <w:adjustRightInd w:val="0"/>
        <w:ind w:left="2880" w:hanging="720"/>
      </w:pPr>
      <w:r>
        <w:t>F)</w:t>
      </w:r>
      <w:r>
        <w:tab/>
        <w:t xml:space="preserve">Care, treatments and services provided to the resident.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6)</w:t>
      </w:r>
      <w:r>
        <w:tab/>
        <w:t xml:space="preserve">When residents are mechanically supported, the provider must have and maintain physical plant adaptations to accommodate the necessary equipment, e.g., emergency electrical backup system.  The provider shall maintain records demonstrating the facility's maintenance of emergency equipment.  Staff must be familiar with the location and operation of the emergency equipment and related procedures.  To assure that staff are familiar with operating the emergency equipment, facilities must provide quarterly in-service training for all staff caring for residents. </w:t>
      </w:r>
    </w:p>
    <w:p w:rsidR="00930E58" w:rsidRDefault="00930E58" w:rsidP="003F06C5">
      <w:pPr>
        <w:widowControl w:val="0"/>
        <w:autoSpaceDE w:val="0"/>
        <w:autoSpaceDN w:val="0"/>
        <w:adjustRightInd w:val="0"/>
        <w:ind w:left="1440" w:hanging="720"/>
      </w:pPr>
    </w:p>
    <w:p w:rsidR="003F06C5" w:rsidRDefault="003F06C5" w:rsidP="003F06C5">
      <w:pPr>
        <w:widowControl w:val="0"/>
        <w:autoSpaceDE w:val="0"/>
        <w:autoSpaceDN w:val="0"/>
        <w:adjustRightInd w:val="0"/>
        <w:ind w:left="1440" w:hanging="720"/>
      </w:pPr>
      <w:r>
        <w:t>c)</w:t>
      </w:r>
      <w:r>
        <w:tab/>
        <w:t xml:space="preserve">Exceptional Care Staffing Requirements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1)</w:t>
      </w:r>
      <w:r>
        <w:tab/>
        <w:t xml:space="preserve">There shall be at least one registered nurse 24 hours a day seven days per week in the facility.  Based on the Department's review of the exceptional care services needs, additional registered nurse staff may be determined necessary by the Department to implement the medical care plan and meet the needs of the individual.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2)</w:t>
      </w:r>
      <w:r>
        <w:tab/>
        <w:t xml:space="preserve">There shall be at least one registered nurse or licensed practical nurse on duty at all times and on each floor housing  residents (as required by DPH in 77 Ill. Adm. Code 390.1040(b)).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3)</w:t>
      </w:r>
      <w:r>
        <w:tab/>
        <w:t xml:space="preserve">For those facilities providing complex respiratory or ventilator services under exceptional care, there shall be a certified respiratory therapy technician or registered respiratory therapist on staff or on contract with the facility. </w:t>
      </w:r>
    </w:p>
    <w:p w:rsidR="00930E58" w:rsidRDefault="00930E58" w:rsidP="003F06C5">
      <w:pPr>
        <w:widowControl w:val="0"/>
        <w:autoSpaceDE w:val="0"/>
        <w:autoSpaceDN w:val="0"/>
        <w:adjustRightInd w:val="0"/>
        <w:ind w:left="1440" w:hanging="720"/>
      </w:pPr>
    </w:p>
    <w:p w:rsidR="003F06C5" w:rsidRDefault="003F06C5" w:rsidP="003F06C5">
      <w:pPr>
        <w:widowControl w:val="0"/>
        <w:autoSpaceDE w:val="0"/>
        <w:autoSpaceDN w:val="0"/>
        <w:adjustRightInd w:val="0"/>
        <w:ind w:left="1440" w:hanging="720"/>
      </w:pPr>
      <w:r>
        <w:t>d)</w:t>
      </w:r>
      <w:r>
        <w:tab/>
        <w:t xml:space="preserve">Training Requirements for Facilities Providing Exceptional Care for Persons with Tracheostomies and Ventilator-Dependent Residents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1)</w:t>
      </w:r>
      <w:r>
        <w:tab/>
        <w:t xml:space="preserve">At least one of the full-time professional nursing staff members must have successfully completed a course in the care of ventilator-dependent individuals and the use of ventilators, conducted and documented by a certified respiratory therapy technician or registered respiratory therapist or a qualified registered nurse who has at least one year's documented experience in the care of ventilator-dependent persons within the last three years.  This nursing staff member must receive annual continuing education/in-service training on the care of ventilator-dependent individuals.  This requirement may be alternatively satisfied if the facility employs on staff a certified respiratory therapy technician or registered respiratory therapist.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2)</w:t>
      </w:r>
      <w:r>
        <w:tab/>
        <w:t xml:space="preserve">All staff caring for ventilator-dependent residents must have documented in-service training in ventilator care prior to providing such care. In-service training must be conducted at least annually by a certified respiratory therapy technician, a registered respiratory therapist or a qualified registered nurse who has at least one year's experience in the care of ventilator-dependent persons.  In-service training documentation shall include name and qualifications of the in-service director, duration of presentation, content of presentation and signature and position description of all participants.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3)</w:t>
      </w:r>
      <w:r>
        <w:tab/>
        <w:t xml:space="preserve">All staff caring for persons with </w:t>
      </w:r>
      <w:proofErr w:type="spellStart"/>
      <w:r>
        <w:t>tracheostomies</w:t>
      </w:r>
      <w:proofErr w:type="spellEnd"/>
      <w:r>
        <w:t xml:space="preserve"> must have documented in-service training in </w:t>
      </w:r>
      <w:proofErr w:type="spellStart"/>
      <w:r>
        <w:t>tracheostomy</w:t>
      </w:r>
      <w:proofErr w:type="spellEnd"/>
      <w:r>
        <w:t xml:space="preserve"> care, other related medically complex procedures and infection control/universal precautions, prior to providing such care.  In-service training documentation shall include the name and qualifications of the </w:t>
      </w:r>
      <w:proofErr w:type="spellStart"/>
      <w:r>
        <w:t>inservice</w:t>
      </w:r>
      <w:proofErr w:type="spellEnd"/>
      <w:r>
        <w:t xml:space="preserve"> director, duration of presentation, content of presentation and signature and position description of all participants.  The in-services should address all extraordinary situations and/or aspects of care. </w:t>
      </w:r>
    </w:p>
    <w:p w:rsidR="00930E58" w:rsidRDefault="00930E58" w:rsidP="003F06C5">
      <w:pPr>
        <w:widowControl w:val="0"/>
        <w:autoSpaceDE w:val="0"/>
        <w:autoSpaceDN w:val="0"/>
        <w:adjustRightInd w:val="0"/>
        <w:ind w:left="1440" w:hanging="720"/>
      </w:pPr>
    </w:p>
    <w:p w:rsidR="003F06C5" w:rsidRDefault="003F06C5" w:rsidP="003F06C5">
      <w:pPr>
        <w:widowControl w:val="0"/>
        <w:autoSpaceDE w:val="0"/>
        <w:autoSpaceDN w:val="0"/>
        <w:adjustRightInd w:val="0"/>
        <w:ind w:left="1440" w:hanging="720"/>
      </w:pPr>
      <w:r>
        <w:t>e)</w:t>
      </w:r>
      <w:r>
        <w:tab/>
        <w:t xml:space="preserve">Exceptional Care Agreement Requirements </w:t>
      </w:r>
    </w:p>
    <w:p w:rsidR="003F06C5" w:rsidRDefault="003F06C5" w:rsidP="003F06C5">
      <w:pPr>
        <w:widowControl w:val="0"/>
        <w:autoSpaceDE w:val="0"/>
        <w:autoSpaceDN w:val="0"/>
        <w:adjustRightInd w:val="0"/>
        <w:ind w:left="1440" w:hanging="720"/>
      </w:pPr>
      <w:r>
        <w:tab/>
        <w:t xml:space="preserve">The provider must have a valid written agreement with: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1)</w:t>
      </w:r>
      <w:r>
        <w:tab/>
        <w:t xml:space="preserve">A medical equipment and supply provider which must include a service contract for ventilator equipment when accepting ventilator-dependent residents.  Supplies include oxygen, oxygen concentrator, </w:t>
      </w:r>
      <w:proofErr w:type="spellStart"/>
      <w:r>
        <w:t>tracheostomy</w:t>
      </w:r>
      <w:proofErr w:type="spellEnd"/>
      <w:r>
        <w:t xml:space="preserve"> supplies and any other items needed for the services to be delivered;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2)</w:t>
      </w:r>
      <w:r>
        <w:tab/>
        <w:t xml:space="preserve">A local emergency transportation provider;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3)</w:t>
      </w:r>
      <w:r>
        <w:tab/>
        <w:t xml:space="preserve">A hospital capable of providing the necessary care for equipment-dependent residents, when appropriate; and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4)</w:t>
      </w:r>
      <w:r>
        <w:tab/>
        <w:t xml:space="preserve">A certified respiratory therapy technician or registered respiratory therapist (unless a respiratory therapist is on staff within the facility) when accepting ventilator-dependent residents or residents requiring respiratory therapy services. </w:t>
      </w:r>
    </w:p>
    <w:p w:rsidR="00930E58" w:rsidRDefault="00930E58" w:rsidP="003F06C5">
      <w:pPr>
        <w:widowControl w:val="0"/>
        <w:autoSpaceDE w:val="0"/>
        <w:autoSpaceDN w:val="0"/>
        <w:adjustRightInd w:val="0"/>
        <w:ind w:left="1440" w:hanging="720"/>
      </w:pPr>
    </w:p>
    <w:p w:rsidR="003F06C5" w:rsidRDefault="003F06C5" w:rsidP="003F06C5">
      <w:pPr>
        <w:widowControl w:val="0"/>
        <w:autoSpaceDE w:val="0"/>
        <w:autoSpaceDN w:val="0"/>
        <w:adjustRightInd w:val="0"/>
        <w:ind w:left="1440" w:hanging="720"/>
      </w:pPr>
      <w:r>
        <w:t>f)</w:t>
      </w:r>
      <w:r>
        <w:tab/>
        <w:t xml:space="preserve">Exceptional Care Emergency Policy and Procedures Requirements </w:t>
      </w:r>
    </w:p>
    <w:p w:rsidR="00930E58" w:rsidRDefault="00930E58" w:rsidP="003F06C5">
      <w:pPr>
        <w:widowControl w:val="0"/>
        <w:autoSpaceDE w:val="0"/>
        <w:autoSpaceDN w:val="0"/>
        <w:adjustRightInd w:val="0"/>
        <w:ind w:left="1440" w:hanging="720"/>
      </w:pPr>
    </w:p>
    <w:p w:rsidR="003F06C5" w:rsidRDefault="003F06C5" w:rsidP="003F06C5">
      <w:pPr>
        <w:widowControl w:val="0"/>
        <w:autoSpaceDE w:val="0"/>
        <w:autoSpaceDN w:val="0"/>
        <w:adjustRightInd w:val="0"/>
        <w:ind w:left="1440" w:hanging="720"/>
      </w:pPr>
      <w:r>
        <w:tab/>
        <w:t xml:space="preserve">The provider must have specific written policies and procedures addressing emergency care for residents requiring exceptional care. </w:t>
      </w:r>
    </w:p>
    <w:p w:rsidR="00930E58" w:rsidRDefault="00930E58" w:rsidP="003F06C5">
      <w:pPr>
        <w:widowControl w:val="0"/>
        <w:autoSpaceDE w:val="0"/>
        <w:autoSpaceDN w:val="0"/>
        <w:adjustRightInd w:val="0"/>
        <w:ind w:left="1440" w:hanging="720"/>
      </w:pPr>
    </w:p>
    <w:p w:rsidR="003F06C5" w:rsidRDefault="003F06C5" w:rsidP="003F06C5">
      <w:pPr>
        <w:widowControl w:val="0"/>
        <w:autoSpaceDE w:val="0"/>
        <w:autoSpaceDN w:val="0"/>
        <w:adjustRightInd w:val="0"/>
        <w:ind w:left="1440" w:hanging="720"/>
      </w:pPr>
      <w:r>
        <w:t>g)</w:t>
      </w:r>
      <w:r>
        <w:tab/>
        <w:t xml:space="preserve">Accessibility to Records </w:t>
      </w:r>
    </w:p>
    <w:p w:rsidR="003F06C5" w:rsidRDefault="003F06C5" w:rsidP="003F06C5">
      <w:pPr>
        <w:widowControl w:val="0"/>
        <w:autoSpaceDE w:val="0"/>
        <w:autoSpaceDN w:val="0"/>
        <w:adjustRightInd w:val="0"/>
        <w:ind w:left="1440" w:hanging="720"/>
      </w:pPr>
      <w:r>
        <w:tab/>
        <w:t xml:space="preserve">The provider must make accessible to the Department, DPA and/or DPH all facility, resident and other records necessary to determine the appropriateness of exceptional care services. </w:t>
      </w:r>
    </w:p>
    <w:p w:rsidR="00930E58" w:rsidRDefault="00930E58" w:rsidP="003F06C5">
      <w:pPr>
        <w:widowControl w:val="0"/>
        <w:autoSpaceDE w:val="0"/>
        <w:autoSpaceDN w:val="0"/>
        <w:adjustRightInd w:val="0"/>
        <w:ind w:left="1440" w:hanging="720"/>
      </w:pPr>
    </w:p>
    <w:p w:rsidR="003F06C5" w:rsidRDefault="003F06C5" w:rsidP="003F06C5">
      <w:pPr>
        <w:widowControl w:val="0"/>
        <w:autoSpaceDE w:val="0"/>
        <w:autoSpaceDN w:val="0"/>
        <w:adjustRightInd w:val="0"/>
        <w:ind w:left="1440" w:hanging="720"/>
      </w:pPr>
      <w:r>
        <w:t>h)</w:t>
      </w:r>
      <w:r>
        <w:tab/>
        <w:t xml:space="preserve">Provider Approval and Voluntary Termination Process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1)</w:t>
      </w:r>
      <w:r>
        <w:tab/>
        <w:t xml:space="preserve">A provider should notify the Department, in writing, of its interest in participating in the Exceptional Care Program.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2)</w:t>
      </w:r>
      <w:r>
        <w:tab/>
        <w:t xml:space="preserve">The Department shall conduct a review of the facility to assure that the facility meets all the exceptional care requirements contained in this Section.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3)</w:t>
      </w:r>
      <w:r>
        <w:tab/>
        <w:t xml:space="preserve">The Department shall notify the provider in writing of its approval for exceptional care services.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4)</w:t>
      </w:r>
      <w:r>
        <w:tab/>
        <w:t>Providers desiring to discontinue provision of exceptional care shall notify the Department, in writing, at least 60 days prior to the date of termination.  Payment for exceptional care residents already residing in facilities which notify</w:t>
      </w:r>
      <w:r w:rsidR="00566CE7">
        <w:t xml:space="preserve"> the Department that they wish </w:t>
      </w:r>
      <w:r>
        <w:t xml:space="preserve">to discontinue providing exceptional care services will be reduced to the facility's standard Medicaid per diem rate at the time exceptional care services are discontinued.  The Department will review each approved exceptional care client to determine whether he or she may remain in the facility.  For the duration of the time that exceptional care clients remain in the facility, the provider must continue to meet the needs of the individual.  Should a transfer to another facility be necessary, the provider must contact the responsible case coordinating agency which will assist in locating another provider.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5)</w:t>
      </w:r>
      <w:r>
        <w:tab/>
        <w:t>It is the responsibility of a SNF/</w:t>
      </w:r>
      <w:proofErr w:type="spellStart"/>
      <w:r>
        <w:t>Ped</w:t>
      </w:r>
      <w:proofErr w:type="spellEnd"/>
      <w:r>
        <w:t xml:space="preserve"> provider to effect appropriate discharge planning for exceptional care residents when terminating services for exceptional care.  The Department will assist providers with any information available regarding appropriate placement settings. </w:t>
      </w:r>
    </w:p>
    <w:p w:rsidR="00930E58" w:rsidRDefault="00930E58" w:rsidP="003F06C5">
      <w:pPr>
        <w:widowControl w:val="0"/>
        <w:autoSpaceDE w:val="0"/>
        <w:autoSpaceDN w:val="0"/>
        <w:adjustRightInd w:val="0"/>
        <w:ind w:left="1440" w:hanging="720"/>
      </w:pPr>
    </w:p>
    <w:p w:rsidR="003F06C5" w:rsidRDefault="003F06C5" w:rsidP="003F06C5">
      <w:pPr>
        <w:widowControl w:val="0"/>
        <w:autoSpaceDE w:val="0"/>
        <w:autoSpaceDN w:val="0"/>
        <w:adjustRightInd w:val="0"/>
        <w:ind w:left="1440" w:hanging="720"/>
      </w:pPr>
      <w:proofErr w:type="spellStart"/>
      <w:r>
        <w:t>i</w:t>
      </w:r>
      <w:proofErr w:type="spellEnd"/>
      <w:r>
        <w:t>)</w:t>
      </w:r>
      <w:r>
        <w:tab/>
        <w:t xml:space="preserve">Determining Eligibility for Exceptional Care Payment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1)</w:t>
      </w:r>
      <w:r>
        <w:tab/>
        <w:t>A person currently residing in a SNF/</w:t>
      </w:r>
      <w:proofErr w:type="spellStart"/>
      <w:r>
        <w:t>Ped</w:t>
      </w:r>
      <w:proofErr w:type="spellEnd"/>
      <w:r>
        <w:t xml:space="preserve">, a person being discharged from a hospital or a person who is in another setting must be approved by an authorized Department representative to be eligible for exceptional care payment.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2)</w:t>
      </w:r>
      <w:r>
        <w:tab/>
        <w:t xml:space="preserve">Eligible items which may be used in computing the cost of the person's care include nursing services costs, therapy services costs, and medical equipment and supply costs.  Computations for determining cost of care shall be based upon reasonable costs for services, medical equipment and supplies for the facility as determined by the Department.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3)</w:t>
      </w:r>
      <w:r>
        <w:tab/>
        <w:t xml:space="preserve">The provider must submit a request for exceptional care to the Department.  An authorized Department representative will conduct a medical review of the required care and related costs of equipment and supplies.  The Department will compute the exceptional care rate as the licensed staff cost in excess of the licensed staff cost of the standard rate methodology of the medical level III add-on plus a related cost factor of 15 percent for equipment and supplies.  The Department will notify the provider of the rate to be paid for the exceptional care services provided. </w:t>
      </w:r>
    </w:p>
    <w:p w:rsidR="00930E58" w:rsidRDefault="00930E58" w:rsidP="003F06C5">
      <w:pPr>
        <w:widowControl w:val="0"/>
        <w:autoSpaceDE w:val="0"/>
        <w:autoSpaceDN w:val="0"/>
        <w:adjustRightInd w:val="0"/>
        <w:ind w:left="1440" w:hanging="720"/>
      </w:pPr>
    </w:p>
    <w:p w:rsidR="003F06C5" w:rsidRDefault="003F06C5" w:rsidP="003F06C5">
      <w:pPr>
        <w:widowControl w:val="0"/>
        <w:autoSpaceDE w:val="0"/>
        <w:autoSpaceDN w:val="0"/>
        <w:adjustRightInd w:val="0"/>
        <w:ind w:left="1440" w:hanging="720"/>
      </w:pPr>
      <w:r>
        <w:t>j)</w:t>
      </w:r>
      <w:r>
        <w:tab/>
        <w:t xml:space="preserve">Monitoring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1)</w:t>
      </w:r>
      <w:r>
        <w:tab/>
        <w:t xml:space="preserve">The Department shall provide for a program of delegated utilization review and quality assurance.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2)</w:t>
      </w:r>
      <w:r>
        <w:tab/>
        <w:t>The Department shall review exceptional care residents' utilization of services at least once every 90 days.  A review may be waived by the Department staff if one or more previous reviews show that a resident's condition has stabilized.  However, two consecutive reviews shall not be waived.  The Department exceptional care staff will maintain contact with the SNF/</w:t>
      </w:r>
      <w:proofErr w:type="spellStart"/>
      <w:r>
        <w:t>Ped</w:t>
      </w:r>
      <w:proofErr w:type="spellEnd"/>
      <w:r>
        <w:t xml:space="preserve"> regarding the resident's condition during the time period any review is waived.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3)</w:t>
      </w:r>
      <w:r>
        <w:tab/>
        <w:t xml:space="preserve">In the event that it is determined that the resident is no longer in need of or is no longer receiving exceptional care services, the Department shall discontinue the exceptional care payment rate for the resident and reduce the rate of payment to the provider to the facility's standard Medicaid per diem rate, effective the later of either the date of the review or the determination by the Department.  Notice of this action shall be sent to the provider within 30 days. </w:t>
      </w:r>
    </w:p>
    <w:p w:rsidR="00930E58" w:rsidRDefault="00930E58"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2160" w:hanging="720"/>
      </w:pPr>
      <w:r>
        <w:t>4)</w:t>
      </w:r>
      <w:r>
        <w:tab/>
        <w:t xml:space="preserve">Providers shall be reviewed annually to determine whether they continue to meet all the criteria to participate in the exceptional care program.  If the annual review indicates the facility does not meet the exceptional care criteria or the resident is no longer in need of or is no longer receiving exceptional care services, the Department shall terminate the agreement.  If the Department terminates the agreement, the exceptional care rate will be reduced to the facility's standard Medicaid per diem rate.  Termination of the agreement shall be effective 30 days after the date of the notice.  The Department will review each formerly approved exceptional care client to determine whether he or she may remain in the facility.  For the duration of the time that formerly approved exceptional care clients remain in the facility, the provider must meet the needs of the individual.  If a transfer to another facility is necessary, the provider must contact the responsible case coordinating agency which will assist in locating another provider. </w:t>
      </w:r>
    </w:p>
    <w:p w:rsidR="003F06C5" w:rsidRDefault="003F06C5" w:rsidP="003F06C5">
      <w:pPr>
        <w:widowControl w:val="0"/>
        <w:autoSpaceDE w:val="0"/>
        <w:autoSpaceDN w:val="0"/>
        <w:adjustRightInd w:val="0"/>
        <w:ind w:left="2160" w:hanging="720"/>
      </w:pPr>
    </w:p>
    <w:p w:rsidR="003F06C5" w:rsidRDefault="003F06C5" w:rsidP="003F06C5">
      <w:pPr>
        <w:widowControl w:val="0"/>
        <w:autoSpaceDE w:val="0"/>
        <w:autoSpaceDN w:val="0"/>
        <w:adjustRightInd w:val="0"/>
        <w:ind w:left="1440" w:hanging="720"/>
      </w:pPr>
      <w:r>
        <w:t xml:space="preserve">(Source:  Amended at 23 Ill. Reg. 932, effective January 6, 1999) </w:t>
      </w:r>
    </w:p>
    <w:sectPr w:rsidR="003F06C5" w:rsidSect="003F06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06C5"/>
    <w:rsid w:val="003F06C5"/>
    <w:rsid w:val="00566CE7"/>
    <w:rsid w:val="005C3366"/>
    <w:rsid w:val="00812F99"/>
    <w:rsid w:val="00930E58"/>
    <w:rsid w:val="009F6904"/>
    <w:rsid w:val="00FF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144</vt:lpstr>
    </vt:vector>
  </TitlesOfParts>
  <Company>State of Illinois</Company>
  <LinksUpToDate>false</LinksUpToDate>
  <CharactersWithSpaces>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