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2501F" w14:textId="77777777" w:rsidR="00DF4599" w:rsidRDefault="00DF4599" w:rsidP="00CD1538">
      <w:pPr>
        <w:widowControl w:val="0"/>
        <w:autoSpaceDE w:val="0"/>
        <w:autoSpaceDN w:val="0"/>
        <w:adjustRightInd w:val="0"/>
      </w:pPr>
    </w:p>
    <w:p w14:paraId="75B85DA5" w14:textId="77777777" w:rsidR="00DF4599" w:rsidRDefault="00DF4599" w:rsidP="00CD1538">
      <w:pPr>
        <w:widowControl w:val="0"/>
        <w:autoSpaceDE w:val="0"/>
        <w:autoSpaceDN w:val="0"/>
        <w:adjustRightInd w:val="0"/>
      </w:pPr>
      <w:r>
        <w:rPr>
          <w:b/>
          <w:bCs/>
        </w:rPr>
        <w:t>Section 140.TABLE B  Geographic Areas</w:t>
      </w:r>
      <w:r>
        <w:t xml:space="preserve"> </w:t>
      </w:r>
    </w:p>
    <w:p w14:paraId="3CED7F79" w14:textId="77777777" w:rsidR="00DF4599" w:rsidRDefault="00DF4599" w:rsidP="00CD1538">
      <w:pPr>
        <w:widowControl w:val="0"/>
        <w:autoSpaceDE w:val="0"/>
        <w:autoSpaceDN w:val="0"/>
        <w:adjustRightInd w:val="0"/>
      </w:pPr>
    </w:p>
    <w:p w14:paraId="7E401A99" w14:textId="77777777" w:rsidR="00DF4599" w:rsidRDefault="00DF4599" w:rsidP="00CD1538">
      <w:pPr>
        <w:widowControl w:val="0"/>
        <w:autoSpaceDE w:val="0"/>
        <w:autoSpaceDN w:val="0"/>
        <w:adjustRightInd w:val="0"/>
      </w:pPr>
      <w:r>
        <w:t xml:space="preserve">These geographic areas define boundaries, according to counties, that are used in rate setting for long term care facilities.  Geographic areas are referenced in Sections 140.555, 140.560, 140.561 and 140.578, 89 Ill. Adm. Code 144 and 89 Ill. Adm. Code 147. </w:t>
      </w:r>
    </w:p>
    <w:p w14:paraId="7C495105" w14:textId="77777777" w:rsidR="00562347" w:rsidRDefault="00562347" w:rsidP="00CD1538">
      <w:pPr>
        <w:widowControl w:val="0"/>
        <w:autoSpaceDE w:val="0"/>
        <w:autoSpaceDN w:val="0"/>
        <w:adjustRightInd w:val="0"/>
      </w:pPr>
    </w:p>
    <w:p w14:paraId="23B62D52" w14:textId="77777777" w:rsidR="00046846" w:rsidRDefault="00DF4599" w:rsidP="00CD1538">
      <w:pPr>
        <w:widowControl w:val="0"/>
        <w:autoSpaceDE w:val="0"/>
        <w:autoSpaceDN w:val="0"/>
        <w:adjustRightInd w:val="0"/>
        <w:ind w:firstLine="720"/>
      </w:pPr>
      <w:r>
        <w:t>a)</w:t>
      </w:r>
      <w:r>
        <w:tab/>
        <w:t xml:space="preserve">North Suburb – Kane, Lake and McHenry. </w:t>
      </w:r>
    </w:p>
    <w:p w14:paraId="1EF56A0C" w14:textId="77777777" w:rsidR="00562347" w:rsidRDefault="00562347" w:rsidP="00792C28">
      <w:pPr>
        <w:widowControl w:val="0"/>
        <w:autoSpaceDE w:val="0"/>
        <w:autoSpaceDN w:val="0"/>
        <w:adjustRightInd w:val="0"/>
      </w:pPr>
    </w:p>
    <w:p w14:paraId="47F21E3C" w14:textId="77777777" w:rsidR="00046846" w:rsidRDefault="00DF4599" w:rsidP="00CD1538">
      <w:pPr>
        <w:widowControl w:val="0"/>
        <w:autoSpaceDE w:val="0"/>
        <w:autoSpaceDN w:val="0"/>
        <w:adjustRightInd w:val="0"/>
        <w:ind w:firstLine="720"/>
      </w:pPr>
      <w:r>
        <w:t>b)</w:t>
      </w:r>
      <w:r>
        <w:tab/>
        <w:t xml:space="preserve">Chicago 1 – City of Chicago. </w:t>
      </w:r>
    </w:p>
    <w:p w14:paraId="2E7EAF67" w14:textId="77777777" w:rsidR="00562347" w:rsidRDefault="00562347" w:rsidP="00792C28">
      <w:pPr>
        <w:widowControl w:val="0"/>
        <w:autoSpaceDE w:val="0"/>
        <w:autoSpaceDN w:val="0"/>
        <w:adjustRightInd w:val="0"/>
      </w:pPr>
    </w:p>
    <w:p w14:paraId="4D1BC075" w14:textId="77777777" w:rsidR="00046846" w:rsidRDefault="00DF4599" w:rsidP="00CD1538">
      <w:pPr>
        <w:widowControl w:val="0"/>
        <w:autoSpaceDE w:val="0"/>
        <w:autoSpaceDN w:val="0"/>
        <w:adjustRightInd w:val="0"/>
        <w:ind w:firstLine="720"/>
      </w:pPr>
      <w:r>
        <w:t>c)</w:t>
      </w:r>
      <w:r>
        <w:tab/>
        <w:t xml:space="preserve">Chicago 2 – Cook (other than Chicago) and DuPage. </w:t>
      </w:r>
    </w:p>
    <w:p w14:paraId="3CB331A1" w14:textId="77777777" w:rsidR="00562347" w:rsidRDefault="00562347" w:rsidP="00792C28">
      <w:pPr>
        <w:widowControl w:val="0"/>
        <w:autoSpaceDE w:val="0"/>
        <w:autoSpaceDN w:val="0"/>
        <w:adjustRightInd w:val="0"/>
      </w:pPr>
    </w:p>
    <w:p w14:paraId="4183C142" w14:textId="77777777" w:rsidR="00046846" w:rsidRDefault="00DF4599" w:rsidP="00CD1538">
      <w:pPr>
        <w:widowControl w:val="0"/>
        <w:autoSpaceDE w:val="0"/>
        <w:autoSpaceDN w:val="0"/>
        <w:adjustRightInd w:val="0"/>
        <w:ind w:firstLine="720"/>
      </w:pPr>
      <w:r>
        <w:t>d)</w:t>
      </w:r>
      <w:r>
        <w:tab/>
        <w:t xml:space="preserve">South Suburb - Grundy, Kankakee, Kendall and Will. </w:t>
      </w:r>
    </w:p>
    <w:p w14:paraId="7699DDA9" w14:textId="77777777" w:rsidR="00562347" w:rsidRDefault="00562347" w:rsidP="00792C28">
      <w:pPr>
        <w:widowControl w:val="0"/>
        <w:autoSpaceDE w:val="0"/>
        <w:autoSpaceDN w:val="0"/>
        <w:adjustRightInd w:val="0"/>
      </w:pPr>
    </w:p>
    <w:p w14:paraId="07D990B0" w14:textId="77777777" w:rsidR="00046846" w:rsidRDefault="00DF4599" w:rsidP="00CD1538">
      <w:pPr>
        <w:widowControl w:val="0"/>
        <w:autoSpaceDE w:val="0"/>
        <w:autoSpaceDN w:val="0"/>
        <w:adjustRightInd w:val="0"/>
        <w:ind w:left="1440" w:hanging="720"/>
      </w:pPr>
      <w:r>
        <w:t>e)</w:t>
      </w:r>
      <w:r>
        <w:tab/>
        <w:t xml:space="preserve">South 1 – Alexander, Clay, Crawford, Edwards, Effingham, Fayette, Franklin, Gallatin, Hamilton, Hardin, Jackson, Jasper, Jefferson, Johnson, Lawrence, Marion, Massac, Perry, Pope, Pulaski, Randolph, Richland, Saline, Union, Wabash, Washington, Wayne, White and Williamson. </w:t>
      </w:r>
    </w:p>
    <w:p w14:paraId="40905FD1" w14:textId="77777777" w:rsidR="00562347" w:rsidRDefault="00562347" w:rsidP="00792C28">
      <w:pPr>
        <w:widowControl w:val="0"/>
        <w:autoSpaceDE w:val="0"/>
        <w:autoSpaceDN w:val="0"/>
        <w:adjustRightInd w:val="0"/>
      </w:pPr>
    </w:p>
    <w:p w14:paraId="7DB8B162" w14:textId="77777777" w:rsidR="00046846" w:rsidRDefault="00DF4599" w:rsidP="00CD1538">
      <w:pPr>
        <w:widowControl w:val="0"/>
        <w:autoSpaceDE w:val="0"/>
        <w:autoSpaceDN w:val="0"/>
        <w:adjustRightInd w:val="0"/>
        <w:ind w:left="1440" w:hanging="720"/>
      </w:pPr>
      <w:r>
        <w:t>f)</w:t>
      </w:r>
      <w:r>
        <w:tab/>
        <w:t xml:space="preserve">South 2 – Bond, Clinton, Madison, Monroe and St. Clair. </w:t>
      </w:r>
    </w:p>
    <w:p w14:paraId="317A025A" w14:textId="77777777" w:rsidR="00562347" w:rsidRDefault="00562347" w:rsidP="00792C28">
      <w:pPr>
        <w:widowControl w:val="0"/>
        <w:autoSpaceDE w:val="0"/>
        <w:autoSpaceDN w:val="0"/>
        <w:adjustRightInd w:val="0"/>
      </w:pPr>
    </w:p>
    <w:p w14:paraId="30B8F304" w14:textId="77777777" w:rsidR="00046846" w:rsidRDefault="00DF4599" w:rsidP="00CD1538">
      <w:pPr>
        <w:widowControl w:val="0"/>
        <w:autoSpaceDE w:val="0"/>
        <w:autoSpaceDN w:val="0"/>
        <w:adjustRightInd w:val="0"/>
        <w:ind w:left="1440" w:hanging="720"/>
      </w:pPr>
      <w:r>
        <w:t>g)</w:t>
      </w:r>
      <w:r>
        <w:tab/>
        <w:t xml:space="preserve">Central 1 – Bureau, Fulton, Henderson, Knox, LaSalle, Marshall, McDonough, Peoria, Putnam, Stark, Tazewell, Warren and Woodford. </w:t>
      </w:r>
    </w:p>
    <w:p w14:paraId="424F9C65" w14:textId="77777777" w:rsidR="00562347" w:rsidRDefault="00562347" w:rsidP="00792C28">
      <w:pPr>
        <w:widowControl w:val="0"/>
        <w:autoSpaceDE w:val="0"/>
        <w:autoSpaceDN w:val="0"/>
        <w:adjustRightInd w:val="0"/>
      </w:pPr>
    </w:p>
    <w:p w14:paraId="032FB486" w14:textId="77777777" w:rsidR="00046846" w:rsidRDefault="00DF4599" w:rsidP="00CD1538">
      <w:pPr>
        <w:widowControl w:val="0"/>
        <w:autoSpaceDE w:val="0"/>
        <w:autoSpaceDN w:val="0"/>
        <w:adjustRightInd w:val="0"/>
        <w:ind w:left="1440" w:hanging="720"/>
      </w:pPr>
      <w:r>
        <w:t>h)</w:t>
      </w:r>
      <w:r>
        <w:tab/>
        <w:t xml:space="preserve">Central 2 – Adams, Brown, Calhoun, Cass, Christian, Greene, Hancock, Jersey, Logan, Macoupin, Mason, Menard, Montgomery, Morgan, Pike, Sangamon, Schuyler and Scott. </w:t>
      </w:r>
    </w:p>
    <w:p w14:paraId="582D2663" w14:textId="77777777" w:rsidR="00562347" w:rsidRDefault="00562347" w:rsidP="00792C28">
      <w:pPr>
        <w:widowControl w:val="0"/>
        <w:autoSpaceDE w:val="0"/>
        <w:autoSpaceDN w:val="0"/>
        <w:adjustRightInd w:val="0"/>
      </w:pPr>
    </w:p>
    <w:p w14:paraId="5726762A" w14:textId="77777777" w:rsidR="00046846" w:rsidRDefault="00DF4599" w:rsidP="00CD1538">
      <w:pPr>
        <w:widowControl w:val="0"/>
        <w:autoSpaceDE w:val="0"/>
        <w:autoSpaceDN w:val="0"/>
        <w:adjustRightInd w:val="0"/>
        <w:ind w:left="1440" w:hanging="720"/>
      </w:pPr>
      <w:r>
        <w:t>i)</w:t>
      </w:r>
      <w:r>
        <w:tab/>
        <w:t xml:space="preserve">Central 3 – Champaign, Clark, Coles, Cumberland, DeWitt, Douglas, Edgar, Ford, Iroquois, Livingston, Macon, McLean, Moultrie, Piatt, Shelby and Vermilion. </w:t>
      </w:r>
    </w:p>
    <w:p w14:paraId="798FFDB3" w14:textId="77777777" w:rsidR="00562347" w:rsidRDefault="00562347" w:rsidP="00792C28">
      <w:pPr>
        <w:widowControl w:val="0"/>
        <w:autoSpaceDE w:val="0"/>
        <w:autoSpaceDN w:val="0"/>
        <w:adjustRightInd w:val="0"/>
      </w:pPr>
    </w:p>
    <w:p w14:paraId="2404B111" w14:textId="77777777" w:rsidR="00046846" w:rsidRDefault="00DF4599" w:rsidP="00CD1538">
      <w:pPr>
        <w:widowControl w:val="0"/>
        <w:autoSpaceDE w:val="0"/>
        <w:autoSpaceDN w:val="0"/>
        <w:adjustRightInd w:val="0"/>
        <w:ind w:left="1440" w:hanging="720"/>
      </w:pPr>
      <w:r>
        <w:t>j)</w:t>
      </w:r>
      <w:r>
        <w:tab/>
        <w:t xml:space="preserve">Northwest 1 – Boone, Carroll, DeKalb, Jo Daviess, Lee, Ogle, Stephenson, Whiteside and Winnebago. </w:t>
      </w:r>
    </w:p>
    <w:p w14:paraId="6309A886" w14:textId="77777777" w:rsidR="00562347" w:rsidRDefault="00562347" w:rsidP="00792C28">
      <w:pPr>
        <w:widowControl w:val="0"/>
        <w:autoSpaceDE w:val="0"/>
        <w:autoSpaceDN w:val="0"/>
        <w:adjustRightInd w:val="0"/>
      </w:pPr>
    </w:p>
    <w:p w14:paraId="0493043C" w14:textId="77777777" w:rsidR="00DF4599" w:rsidRDefault="00DF4599" w:rsidP="00CD1538">
      <w:pPr>
        <w:widowControl w:val="0"/>
        <w:autoSpaceDE w:val="0"/>
        <w:autoSpaceDN w:val="0"/>
        <w:adjustRightInd w:val="0"/>
        <w:ind w:left="1440" w:hanging="720"/>
      </w:pPr>
      <w:r>
        <w:t>k)</w:t>
      </w:r>
      <w:r>
        <w:tab/>
        <w:t xml:space="preserve">Northwest 2 – Henry, Mercer and Rock Island. </w:t>
      </w:r>
    </w:p>
    <w:p w14:paraId="17162653" w14:textId="77777777" w:rsidR="00DF4599" w:rsidRDefault="00DF4599" w:rsidP="00CD1538">
      <w:pPr>
        <w:widowControl w:val="0"/>
        <w:autoSpaceDE w:val="0"/>
        <w:autoSpaceDN w:val="0"/>
        <w:adjustRightInd w:val="0"/>
      </w:pPr>
    </w:p>
    <w:p w14:paraId="47C8FE4A" w14:textId="77777777" w:rsidR="00DF4599" w:rsidRDefault="00DF4599" w:rsidP="00AB7529">
      <w:pPr>
        <w:widowControl w:val="0"/>
        <w:autoSpaceDE w:val="0"/>
        <w:autoSpaceDN w:val="0"/>
        <w:adjustRightInd w:val="0"/>
        <w:ind w:left="720"/>
      </w:pPr>
      <w:r>
        <w:t xml:space="preserve">(Source:  Amended at 21 Ill. Reg. 9763, effective July 15, 1997) </w:t>
      </w:r>
    </w:p>
    <w:sectPr w:rsidR="00DF4599" w:rsidSect="00CD1538">
      <w:pgSz w:w="12240" w:h="15840"/>
      <w:pgMar w:top="1440" w:right="1440" w:bottom="1440"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F4599"/>
    <w:rsid w:val="00046846"/>
    <w:rsid w:val="00295D10"/>
    <w:rsid w:val="00454B5F"/>
    <w:rsid w:val="00562347"/>
    <w:rsid w:val="006279CA"/>
    <w:rsid w:val="00792C28"/>
    <w:rsid w:val="00AB7529"/>
    <w:rsid w:val="00CA5237"/>
    <w:rsid w:val="00CD1538"/>
    <w:rsid w:val="00DF4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9908CE"/>
  <w15:docId w15:val="{D704C13F-F980-4A04-9E9D-3BBE2D73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Shipley, Melissa A.</cp:lastModifiedBy>
  <cp:revision>4</cp:revision>
  <dcterms:created xsi:type="dcterms:W3CDTF">2012-06-21T21:18:00Z</dcterms:created>
  <dcterms:modified xsi:type="dcterms:W3CDTF">2025-07-17T19:37:00Z</dcterms:modified>
</cp:coreProperties>
</file>