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152C" w14:textId="77777777" w:rsidR="005A68ED" w:rsidRPr="00C53022" w:rsidRDefault="005A68ED" w:rsidP="00C53022">
      <w:pPr>
        <w:rPr>
          <w:sz w:val="24"/>
        </w:rPr>
      </w:pPr>
    </w:p>
    <w:p w14:paraId="2550DA68" w14:textId="77777777" w:rsidR="005A68ED" w:rsidRPr="00C53022" w:rsidRDefault="005A68ED" w:rsidP="00C53022">
      <w:pPr>
        <w:rPr>
          <w:b/>
          <w:bCs/>
          <w:sz w:val="24"/>
        </w:rPr>
      </w:pPr>
      <w:r w:rsidRPr="00C53022">
        <w:rPr>
          <w:b/>
          <w:bCs/>
          <w:sz w:val="24"/>
        </w:rPr>
        <w:t>Section 140.1003  Recovery of Money for Alternate Payees</w:t>
      </w:r>
    </w:p>
    <w:p w14:paraId="29D77BB6" w14:textId="77777777" w:rsidR="005A68ED" w:rsidRPr="00C53022" w:rsidRDefault="005A68ED" w:rsidP="00C53022">
      <w:pPr>
        <w:rPr>
          <w:sz w:val="24"/>
        </w:rPr>
      </w:pPr>
    </w:p>
    <w:p w14:paraId="4AB1BAE0" w14:textId="77777777" w:rsidR="005A68ED" w:rsidRDefault="005A68ED" w:rsidP="005A68ED">
      <w:pPr>
        <w:ind w:left="1440" w:hanging="72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>An individual practitioner and its designated alternate payee shall be jointly and severally liable to the Department for payments made to the alternate payee on behalf of that individual practitioner.</w:t>
      </w:r>
    </w:p>
    <w:p w14:paraId="1F5B0156" w14:textId="77777777" w:rsidR="005A68ED" w:rsidRDefault="005A68ED" w:rsidP="00D542D3">
      <w:pPr>
        <w:rPr>
          <w:sz w:val="24"/>
        </w:rPr>
      </w:pPr>
    </w:p>
    <w:p w14:paraId="014F118B" w14:textId="77777777" w:rsidR="005A68ED" w:rsidRDefault="005A68ED" w:rsidP="005A68ED">
      <w:pPr>
        <w:ind w:left="1440" w:hanging="720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  <w:t>Department action to recover money or overpayments from an alternate payee shall be subject to an administrative hearing pursuant to 89 Ill. Adm. Code 104.200</w:t>
      </w:r>
      <w:r w:rsidR="009C3B71">
        <w:rPr>
          <w:sz w:val="24"/>
        </w:rPr>
        <w:t>, Subpart C, Medical Vendor</w:t>
      </w:r>
      <w:r w:rsidR="00E37AB9">
        <w:rPr>
          <w:sz w:val="24"/>
        </w:rPr>
        <w:t xml:space="preserve"> and</w:t>
      </w:r>
      <w:r w:rsidR="009C3B71">
        <w:rPr>
          <w:sz w:val="24"/>
        </w:rPr>
        <w:t xml:space="preserve"> Alternate Payee Hearing</w:t>
      </w:r>
      <w:r w:rsidR="00E37AB9">
        <w:rPr>
          <w:sz w:val="24"/>
        </w:rPr>
        <w:t>s</w:t>
      </w:r>
      <w:r>
        <w:rPr>
          <w:sz w:val="24"/>
        </w:rPr>
        <w:t>.</w:t>
      </w:r>
    </w:p>
    <w:p w14:paraId="5160B80B" w14:textId="77777777" w:rsidR="005A68ED" w:rsidRDefault="005A68ED" w:rsidP="00D542D3">
      <w:pPr>
        <w:rPr>
          <w:sz w:val="24"/>
        </w:rPr>
      </w:pPr>
    </w:p>
    <w:p w14:paraId="068160D5" w14:textId="77777777" w:rsidR="005A68ED" w:rsidRPr="005A68ED" w:rsidRDefault="005A68ED">
      <w:pPr>
        <w:pStyle w:val="JCARSourceNote"/>
        <w:ind w:left="720"/>
        <w:rPr>
          <w:sz w:val="24"/>
        </w:rPr>
      </w:pPr>
      <w:r w:rsidRPr="005A68ED">
        <w:rPr>
          <w:sz w:val="24"/>
        </w:rPr>
        <w:t>(Source:  Added at 3</w:t>
      </w:r>
      <w:r w:rsidR="00EE6F88">
        <w:rPr>
          <w:sz w:val="24"/>
        </w:rPr>
        <w:t>1</w:t>
      </w:r>
      <w:r w:rsidRPr="005A68ED">
        <w:rPr>
          <w:sz w:val="24"/>
        </w:rPr>
        <w:t xml:space="preserve"> Ill. Reg. </w:t>
      </w:r>
      <w:r w:rsidR="00DC0352">
        <w:rPr>
          <w:sz w:val="24"/>
        </w:rPr>
        <w:t>2413</w:t>
      </w:r>
      <w:r w:rsidRPr="005A68ED">
        <w:rPr>
          <w:sz w:val="24"/>
        </w:rPr>
        <w:t xml:space="preserve">, effective </w:t>
      </w:r>
      <w:r w:rsidR="00DC0352">
        <w:rPr>
          <w:sz w:val="24"/>
        </w:rPr>
        <w:t>January 19, 2007</w:t>
      </w:r>
      <w:r w:rsidRPr="005A68ED">
        <w:rPr>
          <w:sz w:val="24"/>
        </w:rPr>
        <w:t>)</w:t>
      </w:r>
    </w:p>
    <w:sectPr w:rsidR="005A68ED" w:rsidRPr="005A68E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F825A" w14:textId="77777777" w:rsidR="001C79AB" w:rsidRDefault="001C79AB">
      <w:r>
        <w:separator/>
      </w:r>
    </w:p>
  </w:endnote>
  <w:endnote w:type="continuationSeparator" w:id="0">
    <w:p w14:paraId="3C67525E" w14:textId="77777777" w:rsidR="001C79AB" w:rsidRDefault="001C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7A5C" w14:textId="77777777" w:rsidR="001C79AB" w:rsidRDefault="001C79AB">
      <w:r>
        <w:separator/>
      </w:r>
    </w:p>
  </w:footnote>
  <w:footnote w:type="continuationSeparator" w:id="0">
    <w:p w14:paraId="64900462" w14:textId="77777777" w:rsidR="001C79AB" w:rsidRDefault="001C7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841"/>
    <w:rsid w:val="00001F1D"/>
    <w:rsid w:val="00011A7D"/>
    <w:rsid w:val="000122C7"/>
    <w:rsid w:val="000158C8"/>
    <w:rsid w:val="0002102F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9AB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207C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169C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1841"/>
    <w:rsid w:val="005039E7"/>
    <w:rsid w:val="005109B5"/>
    <w:rsid w:val="00512795"/>
    <w:rsid w:val="00512D6E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68ED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3B71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56CBD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3022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42D3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0352"/>
    <w:rsid w:val="00DC5FDC"/>
    <w:rsid w:val="00DC7349"/>
    <w:rsid w:val="00DD3C9D"/>
    <w:rsid w:val="00DD7F95"/>
    <w:rsid w:val="00DE3439"/>
    <w:rsid w:val="00DF0813"/>
    <w:rsid w:val="00DF25BD"/>
    <w:rsid w:val="00E11728"/>
    <w:rsid w:val="00E24878"/>
    <w:rsid w:val="00E34B29"/>
    <w:rsid w:val="00E37AB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6F88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C574B"/>
  <w15:docId w15:val="{0CA2B790-AB08-4966-A874-B02A7947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8ED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8">
    <w:name w:val="heading 8"/>
    <w:basedOn w:val="Normal"/>
    <w:next w:val="Normal"/>
    <w:qFormat/>
    <w:rsid w:val="005A68ED"/>
    <w:pPr>
      <w:keepNext/>
      <w:outlineLvl w:val="7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2012-06-21T21:18:00Z</dcterms:created>
  <dcterms:modified xsi:type="dcterms:W3CDTF">2025-02-26T18:33:00Z</dcterms:modified>
</cp:coreProperties>
</file>