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FD" w:rsidRDefault="00932EFD" w:rsidP="00103B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2EFD" w:rsidRDefault="00932EFD" w:rsidP="00103B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140.448  Returned Pharmacy Items</w:t>
      </w:r>
      <w:r>
        <w:t xml:space="preserve"> </w:t>
      </w:r>
    </w:p>
    <w:p w:rsidR="00932EFD" w:rsidRDefault="00932EFD" w:rsidP="00103BDE">
      <w:pPr>
        <w:widowControl w:val="0"/>
        <w:autoSpaceDE w:val="0"/>
        <w:autoSpaceDN w:val="0"/>
        <w:adjustRightInd w:val="0"/>
      </w:pPr>
    </w:p>
    <w:p w:rsidR="00932EFD" w:rsidRDefault="00932EFD" w:rsidP="00103BDE">
      <w:pPr>
        <w:widowControl w:val="0"/>
        <w:autoSpaceDE w:val="0"/>
        <w:autoSpaceDN w:val="0"/>
        <w:adjustRightInd w:val="0"/>
      </w:pPr>
      <w:r>
        <w:t xml:space="preserve">The Department shall not pay for an unused pharmacy item returned to the dispensing pharmacy by or on behalf of a recipient, due to a change in prescription, death of a recipient, etc., when the item can be accepted by the pharmacy in accordance with applicable Federal and State laws and regulations. </w:t>
      </w:r>
    </w:p>
    <w:sectPr w:rsidR="00932EFD" w:rsidSect="00103B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2EFD"/>
    <w:rsid w:val="00103BDE"/>
    <w:rsid w:val="00932EFD"/>
    <w:rsid w:val="009D089D"/>
    <w:rsid w:val="009E7171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