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C140" w14:textId="77777777" w:rsidR="00B103F6" w:rsidRPr="00015E4D" w:rsidRDefault="00B103F6" w:rsidP="00D52B40">
      <w:pPr>
        <w:widowControl w:val="0"/>
        <w:autoSpaceDE w:val="0"/>
        <w:autoSpaceDN w:val="0"/>
        <w:adjustRightInd w:val="0"/>
      </w:pPr>
    </w:p>
    <w:p w14:paraId="23069FD9" w14:textId="77777777" w:rsidR="00B06452" w:rsidRPr="00015E4D" w:rsidRDefault="00B06452" w:rsidP="00B06452">
      <w:pPr>
        <w:widowControl w:val="0"/>
        <w:autoSpaceDE w:val="0"/>
        <w:autoSpaceDN w:val="0"/>
        <w:adjustRightInd w:val="0"/>
        <w:rPr>
          <w:b/>
          <w:bCs/>
        </w:rPr>
      </w:pPr>
      <w:r w:rsidRPr="00015E4D">
        <w:rPr>
          <w:b/>
          <w:bCs/>
        </w:rPr>
        <w:t xml:space="preserve">Section 140.405  </w:t>
      </w:r>
      <w:r w:rsidR="005E24DF" w:rsidRPr="00015E4D">
        <w:rPr>
          <w:b/>
          <w:bCs/>
        </w:rPr>
        <w:t>Non-Institutional Rate Reductions</w:t>
      </w:r>
    </w:p>
    <w:p w14:paraId="502F1B60" w14:textId="77777777" w:rsidR="00FE270E" w:rsidRPr="00015E4D" w:rsidRDefault="00FE270E" w:rsidP="00A816F1"/>
    <w:p w14:paraId="3A3A2005" w14:textId="77777777" w:rsidR="005E24DF" w:rsidRPr="00015E4D" w:rsidRDefault="005E24DF" w:rsidP="005E24DF">
      <w:r w:rsidRPr="00015E4D">
        <w:t xml:space="preserve">Notwithstanding any provisions to the contrary in this Part, effective for dates of service on or after July 1, 2012, reimbursement rates and other payments to non-institutional providers shall be reduced by an additional 2.7% from the rates or payments that were otherwise in effect on June 30. 2012, except that </w:t>
      </w:r>
      <w:r w:rsidR="00FA2EC6" w:rsidRPr="00015E4D">
        <w:t xml:space="preserve">the </w:t>
      </w:r>
      <w:r w:rsidRPr="00015E4D">
        <w:t>reductions shall not apply to:</w:t>
      </w:r>
    </w:p>
    <w:p w14:paraId="62EB3A1A" w14:textId="77777777" w:rsidR="005E24DF" w:rsidRPr="00015E4D" w:rsidRDefault="005E24DF" w:rsidP="00A816F1"/>
    <w:p w14:paraId="7520F2ED" w14:textId="77777777" w:rsidR="005E24DF" w:rsidRPr="00015E4D" w:rsidRDefault="005E24DF" w:rsidP="005E24DF">
      <w:pPr>
        <w:widowControl w:val="0"/>
        <w:autoSpaceDE w:val="0"/>
        <w:autoSpaceDN w:val="0"/>
        <w:adjustRightInd w:val="0"/>
        <w:ind w:left="1440" w:hanging="692"/>
      </w:pPr>
      <w:r w:rsidRPr="00015E4D">
        <w:t>a)</w:t>
      </w:r>
      <w:r w:rsidRPr="00015E4D">
        <w:tab/>
        <w:t>Rates or payments for physician services, dental services, services reimbursed through an encounter rate, services provided under the Medicaid Rehabilitation Option of the Illinois Title XIX State Plan.</w:t>
      </w:r>
    </w:p>
    <w:p w14:paraId="0C145521" w14:textId="77777777" w:rsidR="005E24DF" w:rsidRPr="00015E4D" w:rsidRDefault="005E24DF" w:rsidP="00A816F1"/>
    <w:p w14:paraId="03127D2D" w14:textId="77777777" w:rsidR="005E24DF" w:rsidRPr="00015E4D" w:rsidRDefault="005E24DF" w:rsidP="005E24DF">
      <w:pPr>
        <w:widowControl w:val="0"/>
        <w:autoSpaceDE w:val="0"/>
        <w:autoSpaceDN w:val="0"/>
        <w:adjustRightInd w:val="0"/>
        <w:ind w:left="1440" w:hanging="692"/>
      </w:pPr>
      <w:r w:rsidRPr="00015E4D">
        <w:t>b)</w:t>
      </w:r>
      <w:r w:rsidRPr="00015E4D">
        <w:tab/>
        <w:t>Rates or payments, or the portion thereof, paid to a provider that is operated by a unit of local government or State University that provides some or all of the non</w:t>
      </w:r>
      <w:r w:rsidR="00A816F1" w:rsidRPr="00015E4D">
        <w:noBreakHyphen/>
      </w:r>
      <w:r w:rsidRPr="00015E4D">
        <w:t xml:space="preserve">federal share of </w:t>
      </w:r>
      <w:r w:rsidR="00FA2EC6" w:rsidRPr="00015E4D">
        <w:t>the</w:t>
      </w:r>
      <w:r w:rsidRPr="00015E4D">
        <w:t xml:space="preserve"> services.</w:t>
      </w:r>
    </w:p>
    <w:p w14:paraId="7758E4F0" w14:textId="77777777" w:rsidR="005E24DF" w:rsidRPr="00015E4D" w:rsidRDefault="005E24DF" w:rsidP="00A816F1"/>
    <w:p w14:paraId="2853B0DF" w14:textId="77777777" w:rsidR="005E24DF" w:rsidRPr="00015E4D" w:rsidRDefault="005E24DF" w:rsidP="005E24DF">
      <w:pPr>
        <w:widowControl w:val="0"/>
        <w:autoSpaceDE w:val="0"/>
        <w:autoSpaceDN w:val="0"/>
        <w:adjustRightInd w:val="0"/>
        <w:ind w:left="1440" w:hanging="692"/>
      </w:pPr>
      <w:r w:rsidRPr="00015E4D">
        <w:t>c)</w:t>
      </w:r>
      <w:r w:rsidRPr="00015E4D">
        <w:tab/>
        <w:t>Pharmacy services, which are reduced pursuant to Sections 140.414 and 140.445</w:t>
      </w:r>
      <w:r w:rsidR="00FA2EC6" w:rsidRPr="00015E4D">
        <w:t>.</w:t>
      </w:r>
    </w:p>
    <w:p w14:paraId="2DB511C9" w14:textId="77777777" w:rsidR="005E24DF" w:rsidRPr="00015E4D" w:rsidRDefault="005E24DF" w:rsidP="00A816F1"/>
    <w:p w14:paraId="16781D65" w14:textId="77777777" w:rsidR="00FB01E4" w:rsidRPr="00015E4D" w:rsidRDefault="00FB01E4" w:rsidP="00FB01E4">
      <w:pPr>
        <w:ind w:left="1440" w:hanging="720"/>
      </w:pPr>
      <w:r w:rsidRPr="00015E4D">
        <w:t>d)</w:t>
      </w:r>
      <w:r w:rsidRPr="00015E4D">
        <w:tab/>
        <w:t>Notwithstanding any other provision to the contrary in this Part, federally approved rates or payments for services related to a public health emergency that:</w:t>
      </w:r>
    </w:p>
    <w:p w14:paraId="190C6936" w14:textId="77777777" w:rsidR="00FB01E4" w:rsidRPr="00015E4D" w:rsidRDefault="00FB01E4" w:rsidP="00FB01E4"/>
    <w:p w14:paraId="0C2CF4F7" w14:textId="77777777" w:rsidR="00FB01E4" w:rsidRPr="00015E4D" w:rsidRDefault="00FB01E4" w:rsidP="00FB01E4">
      <w:pPr>
        <w:ind w:left="2160" w:hanging="720"/>
      </w:pPr>
      <w:r w:rsidRPr="00015E4D">
        <w:t>1)</w:t>
      </w:r>
      <w:r w:rsidRPr="00015E4D">
        <w:tab/>
        <w:t>Appear on the Department's public health emergency published fee schedule; and</w:t>
      </w:r>
    </w:p>
    <w:p w14:paraId="33BE71FC" w14:textId="77777777" w:rsidR="00FB01E4" w:rsidRPr="00015E4D" w:rsidRDefault="00FB01E4" w:rsidP="00FB01E4"/>
    <w:p w14:paraId="2C27AA9D" w14:textId="77777777" w:rsidR="00FB01E4" w:rsidRPr="00015E4D" w:rsidRDefault="00FB01E4" w:rsidP="00FB01E4">
      <w:pPr>
        <w:ind w:left="2160" w:hanging="720"/>
      </w:pPr>
      <w:r w:rsidRPr="00015E4D">
        <w:t>2)</w:t>
      </w:r>
      <w:r w:rsidRPr="00015E4D">
        <w:tab/>
        <w:t xml:space="preserve">Meet the date of service specifications on the Department's public health emergency published fee schedule. </w:t>
      </w:r>
    </w:p>
    <w:p w14:paraId="08C90941" w14:textId="77777777" w:rsidR="00FB01E4" w:rsidRPr="00015E4D" w:rsidRDefault="00FB01E4" w:rsidP="00FB01E4"/>
    <w:p w14:paraId="2374A947" w14:textId="77777777" w:rsidR="00FB01E4" w:rsidRPr="00015E4D" w:rsidRDefault="004A570D" w:rsidP="004A570D">
      <w:pPr>
        <w:ind w:left="2160" w:hanging="720"/>
      </w:pPr>
      <w:r w:rsidRPr="00015E4D">
        <w:t>3)</w:t>
      </w:r>
      <w:r w:rsidRPr="00015E4D">
        <w:tab/>
      </w:r>
      <w:r w:rsidR="00FB01E4" w:rsidRPr="00015E4D">
        <w:t>The Department's public health emergency published fee schedule shall remain in place until the Department determines the rates or payments described under this subsection (d) are no longer necessary to address a public health emergency, for reasons including, but not limited to: the establishment, termination, or modification of any applicable federal or State disaster declaration, Executive Orders of the Governor, or disaster-related flexibilities granted by federal agencies.</w:t>
      </w:r>
    </w:p>
    <w:p w14:paraId="4D8ED824" w14:textId="77777777" w:rsidR="00FB01E4" w:rsidRPr="00015E4D" w:rsidRDefault="00FB01E4" w:rsidP="00FB01E4"/>
    <w:p w14:paraId="7C06C4A0" w14:textId="77777777" w:rsidR="005E24DF" w:rsidRPr="00015E4D" w:rsidRDefault="006D5FC9">
      <w:pPr>
        <w:pStyle w:val="JCARSourceNote"/>
        <w:ind w:left="720"/>
      </w:pPr>
      <w:r w:rsidRPr="00015E4D">
        <w:t xml:space="preserve">(Source:  Amended at 45 Ill. Reg. </w:t>
      </w:r>
      <w:r w:rsidR="00AF1C80" w:rsidRPr="00015E4D">
        <w:t>8958</w:t>
      </w:r>
      <w:r w:rsidRPr="00015E4D">
        <w:t xml:space="preserve">, effective </w:t>
      </w:r>
      <w:r w:rsidR="00AF1C80" w:rsidRPr="00015E4D">
        <w:t>June 29, 2021</w:t>
      </w:r>
      <w:r w:rsidRPr="00015E4D">
        <w:t>)</w:t>
      </w:r>
    </w:p>
    <w:sectPr w:rsidR="005E24DF" w:rsidRPr="00015E4D" w:rsidSect="00D52B40">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103F6"/>
    <w:rsid w:val="00011A2B"/>
    <w:rsid w:val="00015E4D"/>
    <w:rsid w:val="00022C0E"/>
    <w:rsid w:val="000760BD"/>
    <w:rsid w:val="00155F70"/>
    <w:rsid w:val="002D4C43"/>
    <w:rsid w:val="0037187D"/>
    <w:rsid w:val="00452E85"/>
    <w:rsid w:val="00454F9E"/>
    <w:rsid w:val="004A2D97"/>
    <w:rsid w:val="004A570D"/>
    <w:rsid w:val="005E24DF"/>
    <w:rsid w:val="00624A61"/>
    <w:rsid w:val="00633A67"/>
    <w:rsid w:val="006613A8"/>
    <w:rsid w:val="006811E7"/>
    <w:rsid w:val="006D5FC9"/>
    <w:rsid w:val="00810345"/>
    <w:rsid w:val="00841C04"/>
    <w:rsid w:val="00847230"/>
    <w:rsid w:val="008A67B2"/>
    <w:rsid w:val="008C3529"/>
    <w:rsid w:val="009044B3"/>
    <w:rsid w:val="009A74F5"/>
    <w:rsid w:val="00A766DF"/>
    <w:rsid w:val="00A816F1"/>
    <w:rsid w:val="00AF1C80"/>
    <w:rsid w:val="00AF36B4"/>
    <w:rsid w:val="00AF53E0"/>
    <w:rsid w:val="00B06452"/>
    <w:rsid w:val="00B103F6"/>
    <w:rsid w:val="00B62ABF"/>
    <w:rsid w:val="00BF0D29"/>
    <w:rsid w:val="00C3219D"/>
    <w:rsid w:val="00C57793"/>
    <w:rsid w:val="00CA719F"/>
    <w:rsid w:val="00CD58D8"/>
    <w:rsid w:val="00D52B40"/>
    <w:rsid w:val="00D52F36"/>
    <w:rsid w:val="00E37BFB"/>
    <w:rsid w:val="00E7191C"/>
    <w:rsid w:val="00F82629"/>
    <w:rsid w:val="00FA2EC6"/>
    <w:rsid w:val="00FB01E4"/>
    <w:rsid w:val="00FE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D05C74"/>
  <w15:docId w15:val="{C7C27B99-D576-4D7D-8323-9036E6EA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2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MessingerRR</dc:creator>
  <cp:keywords/>
  <dc:description/>
  <cp:lastModifiedBy>Shipley, Melissa A.</cp:lastModifiedBy>
  <cp:revision>4</cp:revision>
  <dcterms:created xsi:type="dcterms:W3CDTF">2021-06-17T20:19:00Z</dcterms:created>
  <dcterms:modified xsi:type="dcterms:W3CDTF">2026-01-08T13:44:00Z</dcterms:modified>
</cp:coreProperties>
</file>