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953" w:rsidRDefault="00CC2953" w:rsidP="00A67C92">
      <w:pPr>
        <w:widowControl w:val="0"/>
        <w:autoSpaceDE w:val="0"/>
        <w:autoSpaceDN w:val="0"/>
        <w:adjustRightInd w:val="0"/>
      </w:pPr>
    </w:p>
    <w:p w:rsidR="00CC2953" w:rsidRDefault="00CC2953" w:rsidP="00A67C92">
      <w:pPr>
        <w:widowControl w:val="0"/>
        <w:autoSpaceDE w:val="0"/>
        <w:autoSpaceDN w:val="0"/>
        <w:adjustRightInd w:val="0"/>
      </w:pPr>
      <w:r>
        <w:rPr>
          <w:b/>
          <w:bCs/>
        </w:rPr>
        <w:t>Section 130.35  Limitations on Services and Expenditures</w:t>
      </w:r>
      <w:r>
        <w:t xml:space="preserve"> </w:t>
      </w:r>
    </w:p>
    <w:p w:rsidR="00CC2953" w:rsidRDefault="00CC2953" w:rsidP="00A67C92">
      <w:pPr>
        <w:widowControl w:val="0"/>
        <w:autoSpaceDE w:val="0"/>
        <w:autoSpaceDN w:val="0"/>
        <w:adjustRightInd w:val="0"/>
      </w:pPr>
    </w:p>
    <w:p w:rsidR="00CC2953" w:rsidRDefault="00CC2953" w:rsidP="00A67C92">
      <w:pPr>
        <w:widowControl w:val="0"/>
        <w:autoSpaceDE w:val="0"/>
        <w:autoSpaceDN w:val="0"/>
        <w:adjustRightInd w:val="0"/>
      </w:pPr>
      <w:r>
        <w:t xml:space="preserve">Pursuant to 42 USC 1397d, funds made available through the Title XX Social Services Block Grant may not be used: </w:t>
      </w:r>
    </w:p>
    <w:p w:rsidR="00471B8E" w:rsidRDefault="00471B8E" w:rsidP="00A67C92">
      <w:pPr>
        <w:widowControl w:val="0"/>
        <w:autoSpaceDE w:val="0"/>
        <w:autoSpaceDN w:val="0"/>
        <w:adjustRightInd w:val="0"/>
      </w:pPr>
    </w:p>
    <w:p w:rsidR="004718CB" w:rsidRDefault="00CC2953" w:rsidP="00B14038">
      <w:pPr>
        <w:widowControl w:val="0"/>
        <w:autoSpaceDE w:val="0"/>
        <w:autoSpaceDN w:val="0"/>
        <w:adjustRightInd w:val="0"/>
        <w:ind w:left="1425" w:hanging="684"/>
        <w:rPr>
          <w:i/>
          <w:iCs/>
        </w:rPr>
      </w:pPr>
      <w:r>
        <w:t>a)</w:t>
      </w:r>
      <w:r>
        <w:tab/>
      </w:r>
      <w:r w:rsidR="004718CB">
        <w:t xml:space="preserve">for the </w:t>
      </w:r>
      <w:r w:rsidRPr="00553E2D">
        <w:rPr>
          <w:iCs/>
        </w:rPr>
        <w:t>purchase or improvement of land, or the purchase, construction, or permanent improvement (other than minor remodeling) of any building or other facility</w:t>
      </w:r>
      <w:r w:rsidR="004718CB" w:rsidRPr="00553E2D">
        <w:rPr>
          <w:iCs/>
        </w:rPr>
        <w:t>;</w:t>
      </w:r>
    </w:p>
    <w:p w:rsidR="00471B8E" w:rsidRDefault="00471B8E" w:rsidP="0044755C"/>
    <w:p w:rsidR="00CC2953" w:rsidRDefault="00CC2953" w:rsidP="00B14038">
      <w:pPr>
        <w:widowControl w:val="0"/>
        <w:autoSpaceDE w:val="0"/>
        <w:autoSpaceDN w:val="0"/>
        <w:adjustRightInd w:val="0"/>
        <w:ind w:left="1425" w:hanging="684"/>
      </w:pPr>
      <w:r>
        <w:t>b)</w:t>
      </w:r>
      <w:r>
        <w:tab/>
      </w:r>
      <w:r w:rsidR="004718CB">
        <w:t xml:space="preserve">for the </w:t>
      </w:r>
      <w:r w:rsidRPr="00553E2D">
        <w:rPr>
          <w:iCs/>
        </w:rPr>
        <w:t>provision of cash payments for costs of subsistence or for the provision of room and board (other than costs of subsistence during rehabilitation, room and board provided for a short term as an integral but subordinate part of a social service, or temporary emergency shelter provided as a protective service</w:t>
      </w:r>
      <w:r w:rsidRPr="0050264F">
        <w:rPr>
          <w:iCs/>
        </w:rPr>
        <w:t>)</w:t>
      </w:r>
      <w:r w:rsidR="0050264F">
        <w:rPr>
          <w:iCs/>
        </w:rPr>
        <w:t xml:space="preserve"> 4</w:t>
      </w:r>
      <w:r w:rsidR="001F10FA">
        <w:rPr>
          <w:iCs/>
        </w:rPr>
        <w:t>5</w:t>
      </w:r>
      <w:r w:rsidR="0050264F">
        <w:rPr>
          <w:iCs/>
        </w:rPr>
        <w:t xml:space="preserve"> CFR 96.71(a) (2001)</w:t>
      </w:r>
      <w:r w:rsidR="001F10FA" w:rsidRPr="00553E2D">
        <w:rPr>
          <w:iCs/>
        </w:rPr>
        <w:t>;</w:t>
      </w:r>
      <w:r>
        <w:t xml:space="preserve"> </w:t>
      </w:r>
    </w:p>
    <w:p w:rsidR="00471B8E" w:rsidRDefault="00471B8E" w:rsidP="0044755C"/>
    <w:p w:rsidR="004718CB" w:rsidRDefault="00CC2953" w:rsidP="00B14038">
      <w:pPr>
        <w:widowControl w:val="0"/>
        <w:autoSpaceDE w:val="0"/>
        <w:autoSpaceDN w:val="0"/>
        <w:adjustRightInd w:val="0"/>
        <w:ind w:left="1425" w:hanging="684"/>
        <w:rPr>
          <w:i/>
          <w:iCs/>
        </w:rPr>
      </w:pPr>
      <w:r>
        <w:t>c)</w:t>
      </w:r>
      <w:r>
        <w:tab/>
      </w:r>
      <w:r w:rsidR="004718CB">
        <w:t xml:space="preserve">for the </w:t>
      </w:r>
      <w:r w:rsidRPr="00553E2D">
        <w:rPr>
          <w:iCs/>
        </w:rPr>
        <w:t>provision of medical care (other than family planning services, rehabilitation services, or initial detoxification of an alcoholic or drug dependent individual) unless it is an integral but subordinate part of a social service</w:t>
      </w:r>
      <w:r w:rsidR="004718CB">
        <w:rPr>
          <w:i/>
          <w:iCs/>
        </w:rPr>
        <w:t xml:space="preserve"> </w:t>
      </w:r>
      <w:r w:rsidR="004718CB" w:rsidRPr="004718CB">
        <w:rPr>
          <w:iCs/>
        </w:rPr>
        <w:t>for which grants may be used under Title XX;</w:t>
      </w:r>
      <w:r>
        <w:rPr>
          <w:i/>
          <w:iCs/>
        </w:rPr>
        <w:t xml:space="preserve"> </w:t>
      </w:r>
    </w:p>
    <w:p w:rsidR="00471B8E" w:rsidRDefault="00471B8E" w:rsidP="0044755C"/>
    <w:p w:rsidR="00CC2953" w:rsidRDefault="00CC2953" w:rsidP="00B14038">
      <w:pPr>
        <w:widowControl w:val="0"/>
        <w:autoSpaceDE w:val="0"/>
        <w:autoSpaceDN w:val="0"/>
        <w:adjustRightInd w:val="0"/>
        <w:ind w:left="1425" w:hanging="684"/>
      </w:pPr>
      <w:r>
        <w:t>d)</w:t>
      </w:r>
      <w:r>
        <w:tab/>
      </w:r>
      <w:r w:rsidR="004718CB">
        <w:t xml:space="preserve">for social </w:t>
      </w:r>
      <w:r w:rsidRPr="00553E2D">
        <w:rPr>
          <w:iCs/>
        </w:rPr>
        <w:t>services (except services to an alcoholic or drug dependent individual or rehabilitation services) provided in and by employees of any hospital, skilled nursing facility, intermediate care facility, or prison, to any individual living in such institution</w:t>
      </w:r>
      <w:r w:rsidR="00DE678A">
        <w:rPr>
          <w:iCs/>
        </w:rPr>
        <w:t>s</w:t>
      </w:r>
      <w:r w:rsidR="004718CB" w:rsidRPr="00553E2D">
        <w:rPr>
          <w:iCs/>
        </w:rPr>
        <w:t>;</w:t>
      </w:r>
      <w:r>
        <w:t xml:space="preserve"> </w:t>
      </w:r>
    </w:p>
    <w:p w:rsidR="00471B8E" w:rsidRDefault="00471B8E" w:rsidP="0044755C"/>
    <w:p w:rsidR="00CC2953" w:rsidRDefault="00CC2953" w:rsidP="00B14038">
      <w:pPr>
        <w:widowControl w:val="0"/>
        <w:autoSpaceDE w:val="0"/>
        <w:autoSpaceDN w:val="0"/>
        <w:adjustRightInd w:val="0"/>
        <w:ind w:left="1425" w:hanging="684"/>
      </w:pPr>
      <w:r>
        <w:t>e)</w:t>
      </w:r>
      <w:r>
        <w:tab/>
      </w:r>
      <w:r w:rsidR="004718CB">
        <w:t xml:space="preserve">for the </w:t>
      </w:r>
      <w:r w:rsidRPr="00553E2D">
        <w:rPr>
          <w:iCs/>
        </w:rPr>
        <w:t>payment of</w:t>
      </w:r>
      <w:r w:rsidR="004718CB">
        <w:rPr>
          <w:i/>
          <w:iCs/>
        </w:rPr>
        <w:t xml:space="preserve"> </w:t>
      </w:r>
      <w:r w:rsidR="004718CB" w:rsidRPr="004718CB">
        <w:rPr>
          <w:iCs/>
        </w:rPr>
        <w:t>the</w:t>
      </w:r>
      <w:r w:rsidR="004718CB" w:rsidRPr="0044755C">
        <w:rPr>
          <w:iCs/>
        </w:rPr>
        <w:t xml:space="preserve"> </w:t>
      </w:r>
      <w:r w:rsidRPr="00553E2D">
        <w:rPr>
          <w:iCs/>
        </w:rPr>
        <w:t>wages of any individual as a social service (other than payments of the wages of welfare recipients employed in the provision of child day care services)</w:t>
      </w:r>
      <w:r w:rsidR="004718CB">
        <w:rPr>
          <w:i/>
          <w:iCs/>
        </w:rPr>
        <w:t>;</w:t>
      </w:r>
      <w:r>
        <w:t xml:space="preserve"> </w:t>
      </w:r>
    </w:p>
    <w:p w:rsidR="00471B8E" w:rsidRDefault="00471B8E" w:rsidP="0044755C"/>
    <w:p w:rsidR="00CC2953" w:rsidRDefault="00CC2953" w:rsidP="00B14038">
      <w:pPr>
        <w:widowControl w:val="0"/>
        <w:autoSpaceDE w:val="0"/>
        <w:autoSpaceDN w:val="0"/>
        <w:adjustRightInd w:val="0"/>
        <w:ind w:left="1425" w:hanging="684"/>
      </w:pPr>
      <w:r>
        <w:t>f)</w:t>
      </w:r>
      <w:r>
        <w:tab/>
      </w:r>
      <w:r w:rsidR="004718CB">
        <w:t xml:space="preserve">for the </w:t>
      </w:r>
      <w:r w:rsidRPr="00553E2D">
        <w:rPr>
          <w:iCs/>
        </w:rPr>
        <w:t>provision of any educational service the</w:t>
      </w:r>
      <w:r w:rsidR="004718CB" w:rsidRPr="00553E2D">
        <w:rPr>
          <w:iCs/>
        </w:rPr>
        <w:t xml:space="preserve"> State</w:t>
      </w:r>
      <w:r w:rsidRPr="00553E2D">
        <w:rPr>
          <w:iCs/>
        </w:rPr>
        <w:t xml:space="preserve"> makes generally available to residents without cost and without regard to </w:t>
      </w:r>
      <w:r w:rsidR="004718CB" w:rsidRPr="00553E2D">
        <w:rPr>
          <w:iCs/>
        </w:rPr>
        <w:t>income</w:t>
      </w:r>
      <w:r w:rsidR="0050264F">
        <w:rPr>
          <w:iCs/>
        </w:rPr>
        <w:t xml:space="preserve"> (the School Code [105 ILCS 5/</w:t>
      </w:r>
      <w:r w:rsidR="001F10FA">
        <w:rPr>
          <w:iCs/>
        </w:rPr>
        <w:t>Art. 14</w:t>
      </w:r>
      <w:r w:rsidR="0050264F">
        <w:rPr>
          <w:iCs/>
        </w:rPr>
        <w:t>]</w:t>
      </w:r>
      <w:r w:rsidR="00AB7350">
        <w:rPr>
          <w:iCs/>
        </w:rPr>
        <w:t>)</w:t>
      </w:r>
      <w:r w:rsidR="004718CB">
        <w:t xml:space="preserve">; </w:t>
      </w:r>
    </w:p>
    <w:p w:rsidR="00471B8E" w:rsidRDefault="00471B8E" w:rsidP="0044755C"/>
    <w:p w:rsidR="00CC2953" w:rsidRDefault="00CC2953" w:rsidP="00B14038">
      <w:pPr>
        <w:widowControl w:val="0"/>
        <w:autoSpaceDE w:val="0"/>
        <w:autoSpaceDN w:val="0"/>
        <w:adjustRightInd w:val="0"/>
        <w:ind w:left="1425" w:hanging="684"/>
      </w:pPr>
      <w:r>
        <w:t>g)</w:t>
      </w:r>
      <w:r>
        <w:tab/>
      </w:r>
      <w:r w:rsidR="00553E2D">
        <w:t>for any</w:t>
      </w:r>
      <w:r w:rsidR="00553E2D" w:rsidRPr="00553E2D" w:rsidDel="004718CB">
        <w:rPr>
          <w:iCs/>
        </w:rPr>
        <w:t xml:space="preserve"> </w:t>
      </w:r>
      <w:r w:rsidRPr="00553E2D">
        <w:rPr>
          <w:iCs/>
        </w:rPr>
        <w:t xml:space="preserve">child day care services </w:t>
      </w:r>
      <w:bookmarkStart w:id="0" w:name="_GoBack"/>
      <w:bookmarkEnd w:id="0"/>
      <w:r w:rsidR="004718CB" w:rsidRPr="004718CB">
        <w:rPr>
          <w:iCs/>
        </w:rPr>
        <w:t>unless such services</w:t>
      </w:r>
      <w:r w:rsidR="004718CB">
        <w:rPr>
          <w:i/>
          <w:iCs/>
        </w:rPr>
        <w:t xml:space="preserve"> </w:t>
      </w:r>
      <w:r w:rsidRPr="00553E2D">
        <w:rPr>
          <w:iCs/>
        </w:rPr>
        <w:t xml:space="preserve">meet </w:t>
      </w:r>
      <w:r w:rsidR="004718CB" w:rsidRPr="004718CB">
        <w:rPr>
          <w:iCs/>
        </w:rPr>
        <w:t>applicable</w:t>
      </w:r>
      <w:r w:rsidR="004718CB">
        <w:rPr>
          <w:i/>
          <w:iCs/>
        </w:rPr>
        <w:t xml:space="preserve"> </w:t>
      </w:r>
      <w:r w:rsidRPr="00553E2D">
        <w:rPr>
          <w:iCs/>
        </w:rPr>
        <w:t>standards</w:t>
      </w:r>
      <w:r w:rsidR="004718CB" w:rsidRPr="00553E2D">
        <w:rPr>
          <w:iCs/>
        </w:rPr>
        <w:t xml:space="preserve"> </w:t>
      </w:r>
      <w:r w:rsidR="004718CB" w:rsidRPr="004718CB">
        <w:rPr>
          <w:iCs/>
        </w:rPr>
        <w:t>of State</w:t>
      </w:r>
      <w:r>
        <w:rPr>
          <w:i/>
          <w:iCs/>
        </w:rPr>
        <w:t xml:space="preserve"> </w:t>
      </w:r>
      <w:r w:rsidR="00553E2D">
        <w:rPr>
          <w:iCs/>
        </w:rPr>
        <w:t>and local law</w:t>
      </w:r>
      <w:r w:rsidR="001F10FA">
        <w:rPr>
          <w:iCs/>
        </w:rPr>
        <w:t xml:space="preserve"> (the Child Care Act of 1969 [225 ILCS 10])</w:t>
      </w:r>
      <w:r w:rsidR="004718CB" w:rsidRPr="00553E2D">
        <w:rPr>
          <w:iCs/>
        </w:rPr>
        <w:t>;</w:t>
      </w:r>
      <w:r w:rsidR="004718CB">
        <w:rPr>
          <w:i/>
          <w:iCs/>
        </w:rPr>
        <w:t xml:space="preserve"> </w:t>
      </w:r>
    </w:p>
    <w:p w:rsidR="00471B8E" w:rsidRDefault="00471B8E" w:rsidP="0044755C"/>
    <w:p w:rsidR="00CC2953" w:rsidRDefault="00CC2953" w:rsidP="00B14038">
      <w:pPr>
        <w:widowControl w:val="0"/>
        <w:autoSpaceDE w:val="0"/>
        <w:autoSpaceDN w:val="0"/>
        <w:adjustRightInd w:val="0"/>
        <w:ind w:left="1425" w:hanging="684"/>
      </w:pPr>
      <w:r>
        <w:t>h)</w:t>
      </w:r>
      <w:r>
        <w:tab/>
      </w:r>
      <w:r w:rsidR="004718CB">
        <w:t xml:space="preserve">for the </w:t>
      </w:r>
      <w:r w:rsidRPr="00553E2D">
        <w:rPr>
          <w:iCs/>
        </w:rPr>
        <w:t>provision of cash payments as a service (except as otherwise</w:t>
      </w:r>
      <w:r>
        <w:rPr>
          <w:i/>
          <w:iCs/>
        </w:rPr>
        <w:t xml:space="preserve"> </w:t>
      </w:r>
      <w:r w:rsidR="004718CB" w:rsidRPr="004718CB">
        <w:rPr>
          <w:iCs/>
        </w:rPr>
        <w:t>provided</w:t>
      </w:r>
      <w:r w:rsidR="004718CB">
        <w:rPr>
          <w:i/>
          <w:iCs/>
        </w:rPr>
        <w:t xml:space="preserve"> </w:t>
      </w:r>
      <w:r w:rsidRPr="00553E2D">
        <w:rPr>
          <w:iCs/>
        </w:rPr>
        <w:t>in</w:t>
      </w:r>
      <w:r w:rsidR="00A67C92">
        <w:rPr>
          <w:i/>
          <w:iCs/>
        </w:rPr>
        <w:t xml:space="preserve"> </w:t>
      </w:r>
      <w:r w:rsidR="004718CB" w:rsidRPr="00A67C92">
        <w:rPr>
          <w:iCs/>
        </w:rPr>
        <w:t>42 USC 1937</w:t>
      </w:r>
      <w:r w:rsidR="00553E2D">
        <w:rPr>
          <w:iCs/>
        </w:rPr>
        <w:t>)</w:t>
      </w:r>
      <w:r w:rsidR="0025667A">
        <w:rPr>
          <w:iCs/>
        </w:rPr>
        <w:t>;</w:t>
      </w:r>
    </w:p>
    <w:p w:rsidR="00471B8E" w:rsidRDefault="00471B8E" w:rsidP="0044755C"/>
    <w:p w:rsidR="00A67C92" w:rsidRDefault="00A67C92" w:rsidP="00B14038">
      <w:pPr>
        <w:widowControl w:val="0"/>
        <w:autoSpaceDE w:val="0"/>
        <w:autoSpaceDN w:val="0"/>
        <w:adjustRightInd w:val="0"/>
        <w:ind w:left="1425" w:hanging="684"/>
      </w:pPr>
      <w:r>
        <w:t>i)</w:t>
      </w:r>
      <w:r>
        <w:tab/>
        <w:t>for the payment for any item or service (other than an emergency item or service) furnished:</w:t>
      </w:r>
    </w:p>
    <w:p w:rsidR="00471B8E" w:rsidRDefault="00471B8E" w:rsidP="0044755C"/>
    <w:p w:rsidR="00A67C92" w:rsidRDefault="00A67C92" w:rsidP="00B14038">
      <w:pPr>
        <w:widowControl w:val="0"/>
        <w:autoSpaceDE w:val="0"/>
        <w:autoSpaceDN w:val="0"/>
        <w:adjustRightInd w:val="0"/>
        <w:ind w:left="2166" w:hanging="741"/>
      </w:pPr>
      <w:r>
        <w:t>1)</w:t>
      </w:r>
      <w:r>
        <w:tab/>
        <w:t xml:space="preserve">by an individual or entity during the period when the individual or entity is excluded under Title XX, Title V, Title XVIII, or Title XIX pursuant to 42 USC 1320a-7, 1320a-7a, 1320c-5 or </w:t>
      </w:r>
      <w:r w:rsidR="00F83425">
        <w:t>1395</w:t>
      </w:r>
      <w:r>
        <w:t>u(j)(2); or</w:t>
      </w:r>
    </w:p>
    <w:p w:rsidR="00471B8E" w:rsidRDefault="00471B8E" w:rsidP="0044755C"/>
    <w:p w:rsidR="00A67C92" w:rsidRDefault="00A67C92" w:rsidP="00B14038">
      <w:pPr>
        <w:widowControl w:val="0"/>
        <w:autoSpaceDE w:val="0"/>
        <w:autoSpaceDN w:val="0"/>
        <w:adjustRightInd w:val="0"/>
        <w:ind w:left="2166" w:hanging="741"/>
      </w:pPr>
      <w:r>
        <w:t>2)</w:t>
      </w:r>
      <w:r>
        <w:tab/>
        <w:t>at the medical direction or on the prescription of a physician during the period when the physician is excluded under Title XX, Title V, Title XVIIIa, or Title XIX pursuant to 42 USC 1320a-7, 1320a-7a, 1320c-5 or 1395u(j)(2) and when the person furnishing the item or service knew or had reason to know of the exclusion after a reasonable time period and after reasonable notice has been furnished to the person; or</w:t>
      </w:r>
    </w:p>
    <w:p w:rsidR="00471B8E" w:rsidRDefault="00471B8E" w:rsidP="0044755C"/>
    <w:p w:rsidR="00A67C92" w:rsidRDefault="00A67C92" w:rsidP="00B14038">
      <w:pPr>
        <w:widowControl w:val="0"/>
        <w:autoSpaceDE w:val="0"/>
        <w:autoSpaceDN w:val="0"/>
        <w:adjustRightInd w:val="0"/>
        <w:ind w:left="1425" w:hanging="684"/>
      </w:pPr>
      <w:r>
        <w:t>j)</w:t>
      </w:r>
      <w:r>
        <w:tab/>
        <w:t xml:space="preserve"> in a manner inconsistent with the Assisted Suicide Funding Restriction Act of 1997 (42 USC 14401 et seq.).</w:t>
      </w:r>
    </w:p>
    <w:p w:rsidR="00A67C92" w:rsidRDefault="00A67C92" w:rsidP="0044755C"/>
    <w:p w:rsidR="00A67C92" w:rsidRPr="00D55B37" w:rsidRDefault="00A67C92">
      <w:pPr>
        <w:pStyle w:val="JCARSourceNote"/>
        <w:ind w:firstLine="720"/>
      </w:pPr>
      <w:r w:rsidRPr="00D55B37">
        <w:t xml:space="preserve">(Source:  </w:t>
      </w:r>
      <w:r>
        <w:t>Amended</w:t>
      </w:r>
      <w:r w:rsidRPr="00D55B37">
        <w:t xml:space="preserve"> at 2</w:t>
      </w:r>
      <w:r w:rsidR="00E42B69">
        <w:t>7</w:t>
      </w:r>
      <w:r w:rsidRPr="00D55B37">
        <w:t xml:space="preserve"> Ill. Reg. </w:t>
      </w:r>
      <w:r w:rsidR="00CB649F">
        <w:t>9452</w:t>
      </w:r>
      <w:r w:rsidRPr="00D55B37">
        <w:t xml:space="preserve">, effective </w:t>
      </w:r>
      <w:r w:rsidR="00CB649F">
        <w:t>June 9, 2003</w:t>
      </w:r>
      <w:r w:rsidRPr="00D55B37">
        <w:t>)</w:t>
      </w:r>
    </w:p>
    <w:sectPr w:rsidR="00A67C92" w:rsidRPr="00D55B37" w:rsidSect="00A67C92">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2953"/>
    <w:rsid w:val="00172C85"/>
    <w:rsid w:val="001F10FA"/>
    <w:rsid w:val="0025667A"/>
    <w:rsid w:val="0044755C"/>
    <w:rsid w:val="004718CB"/>
    <w:rsid w:val="00471B8E"/>
    <w:rsid w:val="0050264F"/>
    <w:rsid w:val="00553E2D"/>
    <w:rsid w:val="00660789"/>
    <w:rsid w:val="006B441E"/>
    <w:rsid w:val="00A4114F"/>
    <w:rsid w:val="00A67C92"/>
    <w:rsid w:val="00AB7350"/>
    <w:rsid w:val="00B14038"/>
    <w:rsid w:val="00CB649F"/>
    <w:rsid w:val="00CC2953"/>
    <w:rsid w:val="00CE1130"/>
    <w:rsid w:val="00DE678A"/>
    <w:rsid w:val="00E42B69"/>
    <w:rsid w:val="00F83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EA76C58-3562-4BF6-BEC1-178B0E0E0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67C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130</vt:lpstr>
    </vt:vector>
  </TitlesOfParts>
  <Company>General Assembly</Company>
  <LinksUpToDate>false</LinksUpToDate>
  <CharactersWithSpaces>2755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SchnappMA</dc:creator>
  <cp:keywords/>
  <dc:description/>
  <cp:lastModifiedBy>King, Melissa A.</cp:lastModifiedBy>
  <cp:revision>4</cp:revision>
  <dcterms:created xsi:type="dcterms:W3CDTF">2012-06-21T21:09:00Z</dcterms:created>
  <dcterms:modified xsi:type="dcterms:W3CDTF">2015-08-26T17:01:00Z</dcterms:modified>
</cp:coreProperties>
</file>