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59A" w:rsidRDefault="0072259A" w:rsidP="0072259A">
      <w:pPr>
        <w:widowControl w:val="0"/>
        <w:autoSpaceDE w:val="0"/>
        <w:autoSpaceDN w:val="0"/>
        <w:adjustRightInd w:val="0"/>
      </w:pPr>
      <w:bookmarkStart w:id="0" w:name="_GoBack"/>
      <w:bookmarkEnd w:id="0"/>
    </w:p>
    <w:p w:rsidR="0072259A" w:rsidRDefault="0072259A" w:rsidP="0072259A">
      <w:pPr>
        <w:widowControl w:val="0"/>
        <w:autoSpaceDE w:val="0"/>
        <w:autoSpaceDN w:val="0"/>
        <w:adjustRightInd w:val="0"/>
      </w:pPr>
      <w:r>
        <w:rPr>
          <w:b/>
          <w:bCs/>
        </w:rPr>
        <w:t>Section 130.10  Program Administration</w:t>
      </w:r>
      <w:r>
        <w:t xml:space="preserve"> </w:t>
      </w:r>
    </w:p>
    <w:p w:rsidR="0072259A" w:rsidRDefault="0072259A" w:rsidP="0072259A">
      <w:pPr>
        <w:widowControl w:val="0"/>
        <w:autoSpaceDE w:val="0"/>
        <w:autoSpaceDN w:val="0"/>
        <w:adjustRightInd w:val="0"/>
      </w:pPr>
    </w:p>
    <w:p w:rsidR="0072259A" w:rsidRDefault="0072259A" w:rsidP="0072259A">
      <w:pPr>
        <w:widowControl w:val="0"/>
        <w:autoSpaceDE w:val="0"/>
        <w:autoSpaceDN w:val="0"/>
        <w:adjustRightInd w:val="0"/>
      </w:pPr>
      <w:r>
        <w:t xml:space="preserve">The Department provides services directly and contracts with other State agencies and public and private agencies for the provision of social services utilizing Title XX Social Service Block Grant Funds, as provided in Title XX of the Social Security Act (42 U.S.C. 1397 et seq.). </w:t>
      </w:r>
    </w:p>
    <w:sectPr w:rsidR="0072259A" w:rsidSect="0072259A">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259A"/>
    <w:rsid w:val="003B4794"/>
    <w:rsid w:val="0072259A"/>
    <w:rsid w:val="00B17152"/>
    <w:rsid w:val="00B20C27"/>
    <w:rsid w:val="00FC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ThomasVD</dc:creator>
  <cp:keywords/>
  <dc:description/>
  <cp:lastModifiedBy>Roberts, John</cp:lastModifiedBy>
  <cp:revision>3</cp:revision>
  <dcterms:created xsi:type="dcterms:W3CDTF">2012-06-21T21:09:00Z</dcterms:created>
  <dcterms:modified xsi:type="dcterms:W3CDTF">2012-06-21T21:09:00Z</dcterms:modified>
</cp:coreProperties>
</file>