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044B" w14:textId="77777777" w:rsidR="00F16AD8" w:rsidRPr="00E3469C" w:rsidRDefault="00F16AD8" w:rsidP="00E3469C"/>
    <w:p w14:paraId="581B8ED5" w14:textId="77777777" w:rsidR="00E50B7B" w:rsidRPr="00E3469C" w:rsidRDefault="00E50B7B" w:rsidP="00E3469C">
      <w:pPr>
        <w:rPr>
          <w:b/>
          <w:bCs/>
        </w:rPr>
      </w:pPr>
      <w:r w:rsidRPr="00E3469C">
        <w:rPr>
          <w:b/>
          <w:bCs/>
        </w:rPr>
        <w:t xml:space="preserve">Section 121.125  </w:t>
      </w:r>
      <w:r w:rsidR="00E62A96" w:rsidRPr="00E3469C">
        <w:rPr>
          <w:b/>
          <w:bCs/>
        </w:rPr>
        <w:t>Simplified Reporting</w:t>
      </w:r>
    </w:p>
    <w:p w14:paraId="34435633" w14:textId="77777777" w:rsidR="00E50B7B" w:rsidRPr="00E3469C" w:rsidRDefault="00E50B7B" w:rsidP="00E3469C"/>
    <w:p w14:paraId="164EADAF" w14:textId="77777777" w:rsidR="00E50B7B" w:rsidRPr="002E52E6" w:rsidRDefault="00E50B7B" w:rsidP="002E52E6">
      <w:pPr>
        <w:ind w:left="1440" w:hanging="720"/>
      </w:pPr>
      <w:r w:rsidRPr="002E52E6">
        <w:t>a)</w:t>
      </w:r>
      <w:r w:rsidRPr="002E52E6">
        <w:tab/>
      </w:r>
      <w:r w:rsidR="00081A43">
        <w:t xml:space="preserve">SNAP households in </w:t>
      </w:r>
      <w:r w:rsidR="00E94DA6">
        <w:t>s</w:t>
      </w:r>
      <w:r w:rsidR="00081A43">
        <w:t xml:space="preserve">implified </w:t>
      </w:r>
      <w:r w:rsidR="00E94DA6">
        <w:t>r</w:t>
      </w:r>
      <w:r w:rsidR="00081A43">
        <w:t>eporting</w:t>
      </w:r>
      <w:r w:rsidR="00C13701" w:rsidRPr="002E52E6">
        <w:t xml:space="preserve"> </w:t>
      </w:r>
      <w:r w:rsidRPr="002E52E6">
        <w:t xml:space="preserve">are redetermined every </w:t>
      </w:r>
      <w:r w:rsidR="002F17F8">
        <w:t>12</w:t>
      </w:r>
      <w:r w:rsidRPr="002E52E6">
        <w:t xml:space="preserve"> months.</w:t>
      </w:r>
    </w:p>
    <w:p w14:paraId="6369CD2B" w14:textId="77777777" w:rsidR="00132648" w:rsidRPr="002E52E6" w:rsidRDefault="00132648" w:rsidP="002E52E6"/>
    <w:p w14:paraId="6CF0C61B" w14:textId="77777777" w:rsidR="00E50B7B" w:rsidRDefault="00E50B7B" w:rsidP="0013084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following households are not </w:t>
      </w:r>
      <w:r w:rsidR="00593389">
        <w:t>included</w:t>
      </w:r>
      <w:r w:rsidR="00081A43">
        <w:t xml:space="preserve"> in </w:t>
      </w:r>
      <w:r w:rsidR="002F17F8">
        <w:t>s</w:t>
      </w:r>
      <w:r w:rsidR="00081A43">
        <w:t xml:space="preserve">implified </w:t>
      </w:r>
      <w:r w:rsidR="002F17F8">
        <w:t>r</w:t>
      </w:r>
      <w:r w:rsidR="00081A43">
        <w:t>eporting</w:t>
      </w:r>
      <w:r>
        <w:t>:</w:t>
      </w:r>
    </w:p>
    <w:p w14:paraId="6BECF1B1" w14:textId="77777777" w:rsidR="00132648" w:rsidRDefault="00132648" w:rsidP="00081A43"/>
    <w:p w14:paraId="7C01051D" w14:textId="77777777" w:rsidR="00E50B7B" w:rsidRDefault="00E62A96" w:rsidP="00132648">
      <w:pPr>
        <w:widowControl w:val="0"/>
        <w:autoSpaceDE w:val="0"/>
        <w:autoSpaceDN w:val="0"/>
        <w:adjustRightInd w:val="0"/>
        <w:ind w:left="2166" w:hanging="741"/>
      </w:pPr>
      <w:r>
        <w:t>1</w:t>
      </w:r>
      <w:r w:rsidR="00E50B7B">
        <w:t>)</w:t>
      </w:r>
      <w:r w:rsidR="00E50B7B">
        <w:tab/>
        <w:t xml:space="preserve">households </w:t>
      </w:r>
      <w:r w:rsidR="00081A43">
        <w:t>containing all adults as qualifying members with no earned income</w:t>
      </w:r>
      <w:r w:rsidR="00E50B7B">
        <w:t xml:space="preserve"> (see 89 </w:t>
      </w:r>
      <w:smartTag w:uri="urn:schemas-microsoft-com:office:smarttags" w:element="State">
        <w:smartTag w:uri="urn:schemas-microsoft-com:office:smarttags" w:element="place">
          <w:r w:rsidR="00E50B7B">
            <w:t>Ill.</w:t>
          </w:r>
        </w:smartTag>
      </w:smartTag>
      <w:r w:rsidR="00E50B7B">
        <w:t xml:space="preserve"> Adm. Code 113)</w:t>
      </w:r>
      <w:r w:rsidR="007943CD">
        <w:t>;</w:t>
      </w:r>
    </w:p>
    <w:p w14:paraId="4E2E2671" w14:textId="77777777" w:rsidR="00132648" w:rsidRDefault="00132648" w:rsidP="00F216CC"/>
    <w:p w14:paraId="5B858F19" w14:textId="77777777" w:rsidR="00081A43" w:rsidRDefault="00E62A96" w:rsidP="00593389">
      <w:pPr>
        <w:widowControl w:val="0"/>
        <w:autoSpaceDE w:val="0"/>
        <w:autoSpaceDN w:val="0"/>
        <w:adjustRightInd w:val="0"/>
        <w:ind w:left="2145" w:hanging="720"/>
      </w:pPr>
      <w:r>
        <w:t>2</w:t>
      </w:r>
      <w:r w:rsidR="00593389">
        <w:t>)</w:t>
      </w:r>
      <w:r w:rsidR="00593389">
        <w:tab/>
      </w:r>
      <w:r w:rsidR="00081A43">
        <w:t>TANF/SNAP households with no earned income;</w:t>
      </w:r>
    </w:p>
    <w:p w14:paraId="2DCF87F4" w14:textId="77777777" w:rsidR="00081A43" w:rsidRDefault="00081A43" w:rsidP="00F216CC"/>
    <w:p w14:paraId="0D9F5544" w14:textId="77777777" w:rsidR="00593389" w:rsidRDefault="00081A43" w:rsidP="00593389">
      <w:pPr>
        <w:widowControl w:val="0"/>
        <w:autoSpaceDE w:val="0"/>
        <w:autoSpaceDN w:val="0"/>
        <w:adjustRightInd w:val="0"/>
        <w:ind w:left="2145" w:hanging="720"/>
      </w:pPr>
      <w:r>
        <w:t>3)</w:t>
      </w:r>
      <w:r>
        <w:tab/>
      </w:r>
      <w:r w:rsidR="00593389">
        <w:t>households approved for one or two months due to a likelihood of frequent or major changes in unearned income or circumstances;</w:t>
      </w:r>
      <w:r w:rsidR="002F17F8">
        <w:t xml:space="preserve"> and</w:t>
      </w:r>
    </w:p>
    <w:p w14:paraId="3496B8F7" w14:textId="77777777" w:rsidR="00F216CC" w:rsidRDefault="00F216CC" w:rsidP="00F216CC"/>
    <w:p w14:paraId="1542BC77" w14:textId="77777777" w:rsidR="00593389" w:rsidRDefault="00E62A96" w:rsidP="00F216CC">
      <w:pPr>
        <w:ind w:left="2145" w:hanging="705"/>
      </w:pPr>
      <w:r>
        <w:t>4</w:t>
      </w:r>
      <w:r w:rsidR="00593389">
        <w:t>)</w:t>
      </w:r>
      <w:r w:rsidR="00593389">
        <w:tab/>
        <w:t xml:space="preserve">households with a member subject to the </w:t>
      </w:r>
      <w:r w:rsidR="000658B3">
        <w:t>SNAP</w:t>
      </w:r>
      <w:r w:rsidR="00593389">
        <w:t xml:space="preserve"> work requirement (</w:t>
      </w:r>
      <w:r w:rsidR="00825043">
        <w:t>t</w:t>
      </w:r>
      <w:r w:rsidR="00593389">
        <w:t>his only applies in areas where the person has to meet work requirement</w:t>
      </w:r>
      <w:r w:rsidR="00825043">
        <w:t>;</w:t>
      </w:r>
      <w:r w:rsidR="00593389">
        <w:t xml:space="preserve"> see Section 121.18).</w:t>
      </w:r>
    </w:p>
    <w:p w14:paraId="3C44E7D0" w14:textId="77777777" w:rsidR="00593389" w:rsidRPr="00E3469C" w:rsidRDefault="00593389" w:rsidP="00E3469C"/>
    <w:p w14:paraId="3A7DF473" w14:textId="77777777" w:rsidR="00E50B7B" w:rsidRPr="00E3469C" w:rsidRDefault="00E50B7B" w:rsidP="00E3469C">
      <w:pPr>
        <w:ind w:left="1440" w:hanging="720"/>
      </w:pPr>
      <w:r w:rsidRPr="00E3469C">
        <w:t>c)</w:t>
      </w:r>
      <w:r w:rsidRPr="00E3469C">
        <w:tab/>
      </w:r>
      <w:r w:rsidR="00593389" w:rsidRPr="00E3469C">
        <w:t>Benefits are</w:t>
      </w:r>
      <w:r w:rsidRPr="00E3469C">
        <w:t xml:space="preserve"> calculated prospectively </w:t>
      </w:r>
      <w:r w:rsidR="00081A43" w:rsidRPr="00E3469C">
        <w:t>using income</w:t>
      </w:r>
      <w:r w:rsidRPr="00E3469C">
        <w:t xml:space="preserve"> averaging to determine the amount of income to budget.</w:t>
      </w:r>
    </w:p>
    <w:p w14:paraId="0D17AA1C" w14:textId="77777777" w:rsidR="00132648" w:rsidRPr="00E3469C" w:rsidRDefault="00132648" w:rsidP="00E3469C"/>
    <w:p w14:paraId="5FE5AED7" w14:textId="77777777" w:rsidR="00E50B7B" w:rsidRDefault="00E50B7B" w:rsidP="001308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81A43">
        <w:t>The</w:t>
      </w:r>
      <w:r>
        <w:t xml:space="preserve"> household </w:t>
      </w:r>
      <w:r w:rsidR="00081A43">
        <w:t>must</w:t>
      </w:r>
      <w:r>
        <w:t xml:space="preserve"> report when gross income exceeds the household</w:t>
      </w:r>
      <w:r w:rsidR="007943CD">
        <w:t>'</w:t>
      </w:r>
      <w:r>
        <w:t>s gross income limit (130% of the Federal Poverty Level).</w:t>
      </w:r>
    </w:p>
    <w:p w14:paraId="09715091" w14:textId="77777777" w:rsidR="00132648" w:rsidRDefault="00132648" w:rsidP="00F216CC"/>
    <w:p w14:paraId="5B2C71B6" w14:textId="77777777" w:rsidR="00081A43" w:rsidRDefault="00081A43" w:rsidP="00081A43">
      <w:pPr>
        <w:ind w:left="1440" w:hanging="720"/>
      </w:pPr>
      <w:r>
        <w:t>e)</w:t>
      </w:r>
      <w:r>
        <w:tab/>
        <w:t>In the 5</w:t>
      </w:r>
      <w:r w:rsidRPr="000D4ABE">
        <w:rPr>
          <w:vertAlign w:val="superscript"/>
        </w:rPr>
        <w:t>th</w:t>
      </w:r>
      <w:r>
        <w:t xml:space="preserve"> month of the approval period, the client will be sent an interim report form.  </w:t>
      </w:r>
      <w:r w:rsidR="002F17F8">
        <w:t>Clients</w:t>
      </w:r>
      <w:r>
        <w:t xml:space="preserve"> are required to complete, sign and return the interim report by the due date on the form.</w:t>
      </w:r>
    </w:p>
    <w:p w14:paraId="5313454F" w14:textId="77777777" w:rsidR="00081A43" w:rsidRDefault="00081A43" w:rsidP="00F216CC"/>
    <w:p w14:paraId="2556BAA6" w14:textId="77777777" w:rsidR="00E50B7B" w:rsidRDefault="00081A43" w:rsidP="0013084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50B7B">
        <w:t>)</w:t>
      </w:r>
      <w:r w:rsidR="00E50B7B">
        <w:tab/>
      </w:r>
      <w:r>
        <w:t xml:space="preserve">All reported changes will be acted upon.  Changes reported on the interim report will be effective the month following the month </w:t>
      </w:r>
      <w:r w:rsidR="002F17F8">
        <w:t xml:space="preserve">the </w:t>
      </w:r>
      <w:r>
        <w:t xml:space="preserve">report is due.  </w:t>
      </w:r>
      <w:r w:rsidR="00E50B7B">
        <w:t xml:space="preserve">For </w:t>
      </w:r>
      <w:r>
        <w:t>changes reported other than at redetermination or interim report, if the change</w:t>
      </w:r>
      <w:r w:rsidR="00E50B7B">
        <w:t xml:space="preserve"> results in an increase in benefits, benefits are increased for the fiscal month following the fiscal month of report.  If benefits decrease as a result of the reported change, benefits are decreased for the first month that can be affected following the end of the 10-day timely notice period.</w:t>
      </w:r>
    </w:p>
    <w:p w14:paraId="0B4328B5" w14:textId="77777777" w:rsidR="00132648" w:rsidRDefault="00132648" w:rsidP="00F216CC"/>
    <w:p w14:paraId="2A7D5649" w14:textId="77777777" w:rsidR="00E50B7B" w:rsidRDefault="00081A43" w:rsidP="0013084C">
      <w:pPr>
        <w:widowControl w:val="0"/>
        <w:autoSpaceDE w:val="0"/>
        <w:autoSpaceDN w:val="0"/>
        <w:adjustRightInd w:val="0"/>
        <w:ind w:firstLine="720"/>
      </w:pPr>
      <w:r>
        <w:t>g</w:t>
      </w:r>
      <w:r w:rsidR="00E50B7B">
        <w:t>)</w:t>
      </w:r>
      <w:r w:rsidR="00E50B7B">
        <w:tab/>
        <w:t>For other redetermination rules, see Section 121.120.</w:t>
      </w:r>
    </w:p>
    <w:p w14:paraId="256400A5" w14:textId="77777777" w:rsidR="0013084C" w:rsidRDefault="0013084C" w:rsidP="00F216CC"/>
    <w:p w14:paraId="0879706B" w14:textId="77777777" w:rsidR="000509D3" w:rsidRPr="00D55B37" w:rsidRDefault="00081A43">
      <w:pPr>
        <w:pStyle w:val="JCARSourceNote"/>
        <w:ind w:left="720"/>
      </w:pPr>
      <w:r>
        <w:t xml:space="preserve">(Source:  Amended at 39 Ill. Reg. </w:t>
      </w:r>
      <w:r w:rsidR="00AC3AF7">
        <w:t>15577</w:t>
      </w:r>
      <w:r>
        <w:t xml:space="preserve">, effective </w:t>
      </w:r>
      <w:r w:rsidR="00AC3AF7">
        <w:t>December 1, 2015</w:t>
      </w:r>
      <w:r>
        <w:t>)</w:t>
      </w:r>
    </w:p>
    <w:sectPr w:rsidR="000509D3" w:rsidRPr="00D55B37" w:rsidSect="0013084C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4952" w14:textId="77777777" w:rsidR="00AE5DC6" w:rsidRDefault="00AE5DC6">
      <w:r>
        <w:separator/>
      </w:r>
    </w:p>
  </w:endnote>
  <w:endnote w:type="continuationSeparator" w:id="0">
    <w:p w14:paraId="179D311C" w14:textId="77777777" w:rsidR="00AE5DC6" w:rsidRDefault="00AE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6E5F" w14:textId="77777777" w:rsidR="00AE5DC6" w:rsidRDefault="00AE5DC6">
      <w:r>
        <w:separator/>
      </w:r>
    </w:p>
  </w:footnote>
  <w:footnote w:type="continuationSeparator" w:id="0">
    <w:p w14:paraId="15257ECE" w14:textId="77777777" w:rsidR="00AE5DC6" w:rsidRDefault="00AE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09D3"/>
    <w:rsid w:val="000658B3"/>
    <w:rsid w:val="00073EC8"/>
    <w:rsid w:val="00081A43"/>
    <w:rsid w:val="000C2E37"/>
    <w:rsid w:val="000D225F"/>
    <w:rsid w:val="000D35F0"/>
    <w:rsid w:val="0010517C"/>
    <w:rsid w:val="0011277D"/>
    <w:rsid w:val="0013084C"/>
    <w:rsid w:val="00132648"/>
    <w:rsid w:val="00195E31"/>
    <w:rsid w:val="001C7D95"/>
    <w:rsid w:val="001E3074"/>
    <w:rsid w:val="00211711"/>
    <w:rsid w:val="00225354"/>
    <w:rsid w:val="002462D9"/>
    <w:rsid w:val="002524EC"/>
    <w:rsid w:val="002568D2"/>
    <w:rsid w:val="0028344B"/>
    <w:rsid w:val="002A643F"/>
    <w:rsid w:val="002E52E6"/>
    <w:rsid w:val="002F17F8"/>
    <w:rsid w:val="003163C9"/>
    <w:rsid w:val="00337CEB"/>
    <w:rsid w:val="0034056C"/>
    <w:rsid w:val="00367A2E"/>
    <w:rsid w:val="00381EE9"/>
    <w:rsid w:val="0039185C"/>
    <w:rsid w:val="003D1ECC"/>
    <w:rsid w:val="003F3A28"/>
    <w:rsid w:val="003F5FD7"/>
    <w:rsid w:val="00431CFE"/>
    <w:rsid w:val="00440A56"/>
    <w:rsid w:val="00445A29"/>
    <w:rsid w:val="00454F23"/>
    <w:rsid w:val="00490E19"/>
    <w:rsid w:val="004A1FEB"/>
    <w:rsid w:val="004C0C68"/>
    <w:rsid w:val="004D73D3"/>
    <w:rsid w:val="005001C5"/>
    <w:rsid w:val="0052308E"/>
    <w:rsid w:val="00530BE1"/>
    <w:rsid w:val="00542E97"/>
    <w:rsid w:val="0056009A"/>
    <w:rsid w:val="0056157E"/>
    <w:rsid w:val="0056501E"/>
    <w:rsid w:val="00565A33"/>
    <w:rsid w:val="00593389"/>
    <w:rsid w:val="005D0F1F"/>
    <w:rsid w:val="00657099"/>
    <w:rsid w:val="006618D1"/>
    <w:rsid w:val="006A2114"/>
    <w:rsid w:val="006A2854"/>
    <w:rsid w:val="006E0D09"/>
    <w:rsid w:val="00715C64"/>
    <w:rsid w:val="0074655F"/>
    <w:rsid w:val="00761F01"/>
    <w:rsid w:val="00780733"/>
    <w:rsid w:val="0079167C"/>
    <w:rsid w:val="007943CD"/>
    <w:rsid w:val="007958FC"/>
    <w:rsid w:val="007A2D58"/>
    <w:rsid w:val="007A559E"/>
    <w:rsid w:val="00825043"/>
    <w:rsid w:val="008271B1"/>
    <w:rsid w:val="00837F88"/>
    <w:rsid w:val="0084781C"/>
    <w:rsid w:val="008844AF"/>
    <w:rsid w:val="008A073F"/>
    <w:rsid w:val="008B559D"/>
    <w:rsid w:val="008F0CFA"/>
    <w:rsid w:val="00903297"/>
    <w:rsid w:val="00917024"/>
    <w:rsid w:val="009311F5"/>
    <w:rsid w:val="00935A8C"/>
    <w:rsid w:val="00972141"/>
    <w:rsid w:val="00973973"/>
    <w:rsid w:val="009820CB"/>
    <w:rsid w:val="0098276C"/>
    <w:rsid w:val="009930E9"/>
    <w:rsid w:val="009A1449"/>
    <w:rsid w:val="00A2265D"/>
    <w:rsid w:val="00A600AA"/>
    <w:rsid w:val="00A72484"/>
    <w:rsid w:val="00AA6863"/>
    <w:rsid w:val="00AC3AF7"/>
    <w:rsid w:val="00AE5547"/>
    <w:rsid w:val="00AE5DC6"/>
    <w:rsid w:val="00B03E52"/>
    <w:rsid w:val="00B04D17"/>
    <w:rsid w:val="00B35D67"/>
    <w:rsid w:val="00B516F7"/>
    <w:rsid w:val="00B71177"/>
    <w:rsid w:val="00B96BF1"/>
    <w:rsid w:val="00C13701"/>
    <w:rsid w:val="00C317CA"/>
    <w:rsid w:val="00C4537A"/>
    <w:rsid w:val="00C50BB7"/>
    <w:rsid w:val="00CC13F9"/>
    <w:rsid w:val="00CD3723"/>
    <w:rsid w:val="00D017BF"/>
    <w:rsid w:val="00D01D30"/>
    <w:rsid w:val="00D55B37"/>
    <w:rsid w:val="00D62967"/>
    <w:rsid w:val="00D91A64"/>
    <w:rsid w:val="00D93C67"/>
    <w:rsid w:val="00DC56B8"/>
    <w:rsid w:val="00DC7EC0"/>
    <w:rsid w:val="00DE13C1"/>
    <w:rsid w:val="00DF5918"/>
    <w:rsid w:val="00E12DF8"/>
    <w:rsid w:val="00E3469C"/>
    <w:rsid w:val="00E47192"/>
    <w:rsid w:val="00E50B7B"/>
    <w:rsid w:val="00E62A96"/>
    <w:rsid w:val="00E7288E"/>
    <w:rsid w:val="00E94DA6"/>
    <w:rsid w:val="00EB424E"/>
    <w:rsid w:val="00F06B1C"/>
    <w:rsid w:val="00F16AD8"/>
    <w:rsid w:val="00F216CC"/>
    <w:rsid w:val="00F43DEE"/>
    <w:rsid w:val="00F853C3"/>
    <w:rsid w:val="00F871EF"/>
    <w:rsid w:val="00F91226"/>
    <w:rsid w:val="00FA5F4A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8D17B8"/>
  <w15:docId w15:val="{9BE641C0-98DB-45D4-86C1-09EFCC6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B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E50B7B"/>
    <w:pPr>
      <w:keepNext/>
      <w:widowControl w:val="0"/>
      <w:autoSpaceDE w:val="0"/>
      <w:autoSpaceDN w:val="0"/>
      <w:adjustRightInd w:val="0"/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50B7B"/>
    <w:pPr>
      <w:widowControl w:val="0"/>
      <w:autoSpaceDE w:val="0"/>
      <w:autoSpaceDN w:val="0"/>
      <w:adjustRightInd w:val="0"/>
      <w:ind w:left="1368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2015-11-24T20:25:00Z</dcterms:created>
  <dcterms:modified xsi:type="dcterms:W3CDTF">2025-10-20T14:51:00Z</dcterms:modified>
</cp:coreProperties>
</file>