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35" w:rsidRDefault="00682D35" w:rsidP="00682D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2D35" w:rsidRDefault="00682D35" w:rsidP="00682D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121.81  Initiation of Administrative Fraud Hearing (Repealed)</w:t>
      </w:r>
      <w:r>
        <w:t xml:space="preserve"> </w:t>
      </w:r>
    </w:p>
    <w:p w:rsidR="00682D35" w:rsidRDefault="00682D35" w:rsidP="00682D35">
      <w:pPr>
        <w:widowControl w:val="0"/>
        <w:autoSpaceDE w:val="0"/>
        <w:autoSpaceDN w:val="0"/>
        <w:adjustRightInd w:val="0"/>
      </w:pPr>
    </w:p>
    <w:p w:rsidR="00682D35" w:rsidRDefault="00682D35" w:rsidP="00682D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5673, effective April 18, 1984) </w:t>
      </w:r>
    </w:p>
    <w:sectPr w:rsidR="00682D35" w:rsidSect="00682D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2D35"/>
    <w:rsid w:val="001940DC"/>
    <w:rsid w:val="005C3366"/>
    <w:rsid w:val="00682D35"/>
    <w:rsid w:val="007F1CA6"/>
    <w:rsid w:val="009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2012-06-21T21:05:00Z</dcterms:modified>
</cp:coreProperties>
</file>