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18" w:rsidRDefault="00D41E18" w:rsidP="00D41E18">
      <w:pPr>
        <w:widowControl w:val="0"/>
        <w:autoSpaceDE w:val="0"/>
        <w:autoSpaceDN w:val="0"/>
        <w:adjustRightInd w:val="0"/>
      </w:pPr>
    </w:p>
    <w:p w:rsidR="00D41E18" w:rsidRDefault="00D41E18" w:rsidP="00D41E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120.330  Unearned Income</w:t>
      </w:r>
      <w:r>
        <w:t xml:space="preserve"> </w:t>
      </w:r>
    </w:p>
    <w:p w:rsidR="00D41E18" w:rsidRDefault="00D41E18" w:rsidP="00D41E18">
      <w:pPr>
        <w:widowControl w:val="0"/>
        <w:autoSpaceDE w:val="0"/>
        <w:autoSpaceDN w:val="0"/>
        <w:adjustRightInd w:val="0"/>
      </w:pPr>
    </w:p>
    <w:p w:rsidR="00D41E18" w:rsidRDefault="00D41E18" w:rsidP="00D41E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currently available, unearned income which is not specified as exempt shall be considered in the determination of eligibility. </w:t>
      </w:r>
    </w:p>
    <w:p w:rsidR="00682F14" w:rsidRDefault="00682F14" w:rsidP="00DF7311"/>
    <w:p w:rsidR="00D41E18" w:rsidRDefault="00D41E18" w:rsidP="00D41E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Unearned income is all income other than that received in the form of salary for services performed as an employee or profi</w:t>
      </w:r>
      <w:bookmarkStart w:id="0" w:name="_GoBack"/>
      <w:r>
        <w:t>t</w:t>
      </w:r>
      <w:bookmarkEnd w:id="0"/>
      <w:r>
        <w:t xml:space="preserve">s from self-employment. Unearned income includes any amount of interest earned from assets disregarded by Section 120.382(a)(3) and (a)(4). </w:t>
      </w:r>
    </w:p>
    <w:p w:rsidR="00682F14" w:rsidRDefault="00682F14" w:rsidP="00DF7311"/>
    <w:p w:rsidR="00D41E18" w:rsidRDefault="00D41E18" w:rsidP="00D41E1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amount of unearned income to </w:t>
      </w:r>
      <w:proofErr w:type="gramStart"/>
      <w:r>
        <w:t>be considered</w:t>
      </w:r>
      <w:proofErr w:type="gramEnd"/>
      <w:r>
        <w:t xml:space="preserve"> is determined, the cents are dropped from each payment amount. </w:t>
      </w:r>
    </w:p>
    <w:p w:rsidR="00682F14" w:rsidRDefault="00682F14" w:rsidP="00DF7311"/>
    <w:p w:rsidR="00D41E18" w:rsidRDefault="00D41E18" w:rsidP="00D41E18">
      <w:pPr>
        <w:widowControl w:val="0"/>
        <w:autoSpaceDE w:val="0"/>
        <w:autoSpaceDN w:val="0"/>
        <w:adjustRightInd w:val="0"/>
        <w:ind w:left="1440" w:hanging="720"/>
      </w:pPr>
      <w:proofErr w:type="gramStart"/>
      <w:r>
        <w:t>d)</w:t>
      </w:r>
      <w:r>
        <w:tab/>
        <w:t>For payments received weekly, the weekly amount is multiplied by 4.33 to determine the countable monthly income</w:t>
      </w:r>
      <w:proofErr w:type="gramEnd"/>
      <w:r>
        <w:t xml:space="preserve">. </w:t>
      </w:r>
    </w:p>
    <w:p w:rsidR="00682F14" w:rsidRDefault="00682F14" w:rsidP="00DF7311"/>
    <w:p w:rsidR="00D41E18" w:rsidRDefault="00D41E18" w:rsidP="00D41E18">
      <w:pPr>
        <w:widowControl w:val="0"/>
        <w:autoSpaceDE w:val="0"/>
        <w:autoSpaceDN w:val="0"/>
        <w:adjustRightInd w:val="0"/>
        <w:ind w:left="1440" w:hanging="720"/>
      </w:pPr>
      <w:proofErr w:type="gramStart"/>
      <w:r>
        <w:t>e)</w:t>
      </w:r>
      <w:r>
        <w:tab/>
        <w:t>For payments received bi-weekly, the bi-weekly amount is multiplied by 2.16 to determine the countable monthly income</w:t>
      </w:r>
      <w:proofErr w:type="gramEnd"/>
      <w:r>
        <w:t xml:space="preserve">. </w:t>
      </w:r>
    </w:p>
    <w:p w:rsidR="00D41E18" w:rsidRDefault="00D41E18" w:rsidP="00DF7311"/>
    <w:p w:rsidR="00D41E18" w:rsidRDefault="00D41E18" w:rsidP="00D41E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13638, effective October 1, 1997) </w:t>
      </w:r>
    </w:p>
    <w:sectPr w:rsidR="00D41E18" w:rsidSect="00D41E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1E18"/>
    <w:rsid w:val="005A10E1"/>
    <w:rsid w:val="005C3366"/>
    <w:rsid w:val="00682F14"/>
    <w:rsid w:val="00922239"/>
    <w:rsid w:val="00D41E18"/>
    <w:rsid w:val="00DF7311"/>
    <w:rsid w:val="00E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BC8BF4-24D3-4FCB-80B4-106B78BA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2012-06-21T21:02:00Z</dcterms:created>
  <dcterms:modified xsi:type="dcterms:W3CDTF">2015-12-16T18:46:00Z</dcterms:modified>
</cp:coreProperties>
</file>