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0D990" w14:textId="77777777" w:rsidR="0063558C" w:rsidRDefault="0063558C" w:rsidP="0063558C">
      <w:pPr>
        <w:widowControl w:val="0"/>
        <w:autoSpaceDE w:val="0"/>
        <w:autoSpaceDN w:val="0"/>
        <w:adjustRightInd w:val="0"/>
      </w:pPr>
    </w:p>
    <w:p w14:paraId="60E747F2" w14:textId="77777777" w:rsidR="0063558C" w:rsidRDefault="0063558C" w:rsidP="0063558C">
      <w:pPr>
        <w:widowControl w:val="0"/>
        <w:autoSpaceDE w:val="0"/>
        <w:autoSpaceDN w:val="0"/>
        <w:adjustRightInd w:val="0"/>
      </w:pPr>
      <w:r>
        <w:rPr>
          <w:b/>
          <w:bCs/>
        </w:rPr>
        <w:t>Section 117.55  Submittal of Claims</w:t>
      </w:r>
      <w:r>
        <w:t xml:space="preserve"> </w:t>
      </w:r>
    </w:p>
    <w:p w14:paraId="23BFF891" w14:textId="77777777" w:rsidR="0063558C" w:rsidRDefault="0063558C" w:rsidP="0063558C">
      <w:pPr>
        <w:widowControl w:val="0"/>
        <w:autoSpaceDE w:val="0"/>
        <w:autoSpaceDN w:val="0"/>
        <w:adjustRightInd w:val="0"/>
      </w:pPr>
    </w:p>
    <w:p w14:paraId="16AF8A80" w14:textId="63B1FA90" w:rsidR="0063558C" w:rsidRDefault="0063558C" w:rsidP="0063558C">
      <w:pPr>
        <w:widowControl w:val="0"/>
        <w:autoSpaceDE w:val="0"/>
        <w:autoSpaceDN w:val="0"/>
        <w:adjustRightInd w:val="0"/>
        <w:ind w:left="1440" w:hanging="720"/>
      </w:pPr>
      <w:r>
        <w:t>a)</w:t>
      </w:r>
      <w:r>
        <w:tab/>
        <w:t xml:space="preserve">Vendor or reimbursement claims </w:t>
      </w:r>
      <w:r w:rsidR="00EC5C76" w:rsidRPr="00B23898">
        <w:t xml:space="preserve">under Section 117.50(a)(1) </w:t>
      </w:r>
      <w:r>
        <w:t xml:space="preserve">must be submitted on Department designated claim forms.  The claim forms contain a certification statement </w:t>
      </w:r>
      <w:r w:rsidR="0067091B">
        <w:t>that</w:t>
      </w:r>
      <w:r>
        <w:t xml:space="preserve"> must not be altered.  Claim forms must be legibly signed and dated in ink by the claimant. The Department will return without payment any claim form </w:t>
      </w:r>
      <w:r w:rsidR="0067091B">
        <w:t>that</w:t>
      </w:r>
      <w:r>
        <w:t xml:space="preserve"> is not properly signed, or </w:t>
      </w:r>
      <w:r w:rsidR="0067091B">
        <w:t>that</w:t>
      </w:r>
      <w:r>
        <w:t xml:space="preserve"> includes an altered certification statement. </w:t>
      </w:r>
    </w:p>
    <w:p w14:paraId="67611056" w14:textId="77777777" w:rsidR="00083163" w:rsidRDefault="00083163" w:rsidP="00294909">
      <w:pPr>
        <w:widowControl w:val="0"/>
        <w:autoSpaceDE w:val="0"/>
        <w:autoSpaceDN w:val="0"/>
        <w:adjustRightInd w:val="0"/>
      </w:pPr>
    </w:p>
    <w:p w14:paraId="11BCAA28" w14:textId="3FD0059A" w:rsidR="0063558C" w:rsidRDefault="00EC5C76" w:rsidP="00EC5C76">
      <w:pPr>
        <w:widowControl w:val="0"/>
        <w:autoSpaceDE w:val="0"/>
        <w:autoSpaceDN w:val="0"/>
        <w:adjustRightInd w:val="0"/>
        <w:ind w:left="2160" w:hanging="720"/>
      </w:pPr>
      <w:r>
        <w:t>1</w:t>
      </w:r>
      <w:r w:rsidR="0063558C">
        <w:t>)</w:t>
      </w:r>
      <w:r w:rsidR="0063558C">
        <w:tab/>
        <w:t xml:space="preserve">Claims not submitted within 30 calendar days </w:t>
      </w:r>
      <w:r w:rsidR="0067091B">
        <w:t>after</w:t>
      </w:r>
      <w:r w:rsidR="0063558C">
        <w:t xml:space="preserve"> the date of death of the decedent must be accompanied by a written statement explaining the reason for the delay. </w:t>
      </w:r>
    </w:p>
    <w:p w14:paraId="0DD87E20" w14:textId="77777777" w:rsidR="00083163" w:rsidRDefault="00083163" w:rsidP="00294909">
      <w:pPr>
        <w:widowControl w:val="0"/>
        <w:autoSpaceDE w:val="0"/>
        <w:autoSpaceDN w:val="0"/>
        <w:adjustRightInd w:val="0"/>
      </w:pPr>
    </w:p>
    <w:p w14:paraId="456B50F0" w14:textId="2A73AED4" w:rsidR="00F45522" w:rsidRDefault="00EC5C76" w:rsidP="00EC5C76">
      <w:pPr>
        <w:widowControl w:val="0"/>
        <w:autoSpaceDE w:val="0"/>
        <w:autoSpaceDN w:val="0"/>
        <w:adjustRightInd w:val="0"/>
        <w:ind w:left="2160" w:hanging="720"/>
      </w:pPr>
      <w:r>
        <w:t>2</w:t>
      </w:r>
      <w:r w:rsidR="00F45522">
        <w:t>)</w:t>
      </w:r>
      <w:r w:rsidR="00F45522">
        <w:tab/>
        <w:t>If funds are available, valid late claims will be accepted in the order in which they are received.</w:t>
      </w:r>
    </w:p>
    <w:p w14:paraId="410CF3AF" w14:textId="77777777" w:rsidR="00F45522" w:rsidRDefault="00F45522" w:rsidP="00294909">
      <w:pPr>
        <w:widowControl w:val="0"/>
        <w:autoSpaceDE w:val="0"/>
        <w:autoSpaceDN w:val="0"/>
        <w:adjustRightInd w:val="0"/>
      </w:pPr>
    </w:p>
    <w:p w14:paraId="28ED5B04" w14:textId="3306B23D" w:rsidR="0063558C" w:rsidRDefault="00EC5C76" w:rsidP="00EC5C76">
      <w:pPr>
        <w:widowControl w:val="0"/>
        <w:autoSpaceDE w:val="0"/>
        <w:autoSpaceDN w:val="0"/>
        <w:adjustRightInd w:val="0"/>
        <w:ind w:left="2160" w:hanging="720"/>
      </w:pPr>
      <w:r>
        <w:t>3</w:t>
      </w:r>
      <w:r w:rsidR="0063558C">
        <w:t>)</w:t>
      </w:r>
      <w:r w:rsidR="0063558C">
        <w:tab/>
      </w:r>
      <w:r w:rsidR="007670FB">
        <w:t>Subject to appropriations, the</w:t>
      </w:r>
      <w:r w:rsidR="0063558C">
        <w:t xml:space="preserve"> Department </w:t>
      </w:r>
      <w:r w:rsidR="0067091B">
        <w:t>may</w:t>
      </w:r>
      <w:r w:rsidR="0063558C">
        <w:t xml:space="preserve"> deny any claim </w:t>
      </w:r>
      <w:r w:rsidR="0067091B">
        <w:t>that</w:t>
      </w:r>
      <w:r w:rsidR="0063558C">
        <w:t xml:space="preserve"> is not: </w:t>
      </w:r>
    </w:p>
    <w:p w14:paraId="34C96525" w14:textId="77777777" w:rsidR="00083163" w:rsidRDefault="00083163" w:rsidP="00294909">
      <w:pPr>
        <w:widowControl w:val="0"/>
        <w:autoSpaceDE w:val="0"/>
        <w:autoSpaceDN w:val="0"/>
        <w:adjustRightInd w:val="0"/>
      </w:pPr>
    </w:p>
    <w:p w14:paraId="2D3A1B3A" w14:textId="22F0A2FB" w:rsidR="0063558C" w:rsidRDefault="00EC5C76" w:rsidP="00EC5C76">
      <w:pPr>
        <w:widowControl w:val="0"/>
        <w:autoSpaceDE w:val="0"/>
        <w:autoSpaceDN w:val="0"/>
        <w:adjustRightInd w:val="0"/>
        <w:ind w:left="2880" w:hanging="720"/>
      </w:pPr>
      <w:r>
        <w:t>A</w:t>
      </w:r>
      <w:r w:rsidR="0063558C">
        <w:t>)</w:t>
      </w:r>
      <w:r w:rsidR="0063558C">
        <w:tab/>
        <w:t xml:space="preserve">Submitted for the first time within 180 calendar days </w:t>
      </w:r>
      <w:r w:rsidR="001A28E3">
        <w:t>after</w:t>
      </w:r>
      <w:r w:rsidR="0063558C">
        <w:t xml:space="preserve"> the date of death of the decedent</w:t>
      </w:r>
      <w:r w:rsidR="0067091B">
        <w:t>;</w:t>
      </w:r>
      <w:r w:rsidR="0063558C">
        <w:t xml:space="preserve"> or </w:t>
      </w:r>
    </w:p>
    <w:p w14:paraId="2933514B" w14:textId="77777777" w:rsidR="00083163" w:rsidRDefault="00083163" w:rsidP="00294909">
      <w:pPr>
        <w:widowControl w:val="0"/>
        <w:autoSpaceDE w:val="0"/>
        <w:autoSpaceDN w:val="0"/>
        <w:adjustRightInd w:val="0"/>
      </w:pPr>
    </w:p>
    <w:p w14:paraId="30C28031" w14:textId="04A94257" w:rsidR="0063558C" w:rsidRDefault="00EC5C76" w:rsidP="00EC5C76">
      <w:pPr>
        <w:widowControl w:val="0"/>
        <w:autoSpaceDE w:val="0"/>
        <w:autoSpaceDN w:val="0"/>
        <w:adjustRightInd w:val="0"/>
        <w:ind w:left="2880" w:hanging="720"/>
      </w:pPr>
      <w:r>
        <w:t>B</w:t>
      </w:r>
      <w:r w:rsidR="0063558C">
        <w:t>)</w:t>
      </w:r>
      <w:r w:rsidR="0063558C">
        <w:tab/>
        <w:t xml:space="preserve">Re-submitted within 90 calendar days after being returned for correction or completion. </w:t>
      </w:r>
    </w:p>
    <w:p w14:paraId="0059F771" w14:textId="167658BC" w:rsidR="00EC5C76" w:rsidRDefault="00EC5C76" w:rsidP="00294909">
      <w:pPr>
        <w:widowControl w:val="0"/>
        <w:autoSpaceDE w:val="0"/>
        <w:autoSpaceDN w:val="0"/>
        <w:adjustRightInd w:val="0"/>
      </w:pPr>
    </w:p>
    <w:p w14:paraId="34EF3C3C" w14:textId="584C237B" w:rsidR="00EC5C76" w:rsidRPr="00B23898" w:rsidRDefault="00EC5C76" w:rsidP="00EC5C76">
      <w:pPr>
        <w:pStyle w:val="ListParagraph"/>
        <w:widowControl w:val="0"/>
        <w:autoSpaceDE w:val="0"/>
        <w:autoSpaceDN w:val="0"/>
        <w:adjustRightInd w:val="0"/>
        <w:ind w:left="1440" w:hanging="720"/>
      </w:pPr>
      <w:r>
        <w:t>b)</w:t>
      </w:r>
      <w:r>
        <w:tab/>
      </w:r>
      <w:r w:rsidRPr="00B23898">
        <w:t>Claims for disbursement for individuals eligible under Section 117.50(a)(2) are as follows:</w:t>
      </w:r>
    </w:p>
    <w:p w14:paraId="7454D980" w14:textId="77777777" w:rsidR="000D1F44" w:rsidRDefault="000D1F44" w:rsidP="00294909">
      <w:pPr>
        <w:widowControl w:val="0"/>
        <w:autoSpaceDE w:val="0"/>
        <w:autoSpaceDN w:val="0"/>
        <w:adjustRightInd w:val="0"/>
      </w:pPr>
    </w:p>
    <w:p w14:paraId="471F3599" w14:textId="1B2E0D2C" w:rsidR="00EC5C76" w:rsidRPr="00B23898" w:rsidRDefault="000D1F44" w:rsidP="00EC5C76">
      <w:pPr>
        <w:widowControl w:val="0"/>
        <w:autoSpaceDE w:val="0"/>
        <w:autoSpaceDN w:val="0"/>
        <w:adjustRightInd w:val="0"/>
        <w:ind w:left="2160" w:hanging="720"/>
      </w:pPr>
      <w:r>
        <w:t>1</w:t>
      </w:r>
      <w:r w:rsidR="00EC5C76" w:rsidRPr="00B23898">
        <w:t>)</w:t>
      </w:r>
      <w:r w:rsidR="00EC5C76">
        <w:tab/>
      </w:r>
      <w:r w:rsidR="00EC5C76" w:rsidRPr="00B23898">
        <w:t xml:space="preserve">Requests for disbursement </w:t>
      </w:r>
      <w:r>
        <w:t xml:space="preserve">shall </w:t>
      </w:r>
      <w:r w:rsidR="00EC5C76" w:rsidRPr="00B23898">
        <w:t xml:space="preserve">be submitted via the </w:t>
      </w:r>
      <w:proofErr w:type="spellStart"/>
      <w:r w:rsidR="00EC5C76" w:rsidRPr="00B23898">
        <w:t>IL444</w:t>
      </w:r>
      <w:proofErr w:type="spellEnd"/>
      <w:r w:rsidR="00EC5C76" w:rsidRPr="00B23898">
        <w:t>-1961, Application for Funeral and Burial Assistance for the Murdered Children Program and are processed by the Funeral and Burial Unit within the Bureau of Local Office Transaction and Support Services (</w:t>
      </w:r>
      <w:proofErr w:type="spellStart"/>
      <w:r w:rsidR="00EC5C76" w:rsidRPr="00B23898">
        <w:t>LOTSS</w:t>
      </w:r>
      <w:proofErr w:type="spellEnd"/>
      <w:r w:rsidR="00EC5C76" w:rsidRPr="00B23898">
        <w:t>).</w:t>
      </w:r>
    </w:p>
    <w:p w14:paraId="13581A8F" w14:textId="77777777" w:rsidR="00EC5C76" w:rsidRPr="00B23898" w:rsidRDefault="00EC5C76" w:rsidP="00294909">
      <w:pPr>
        <w:widowControl w:val="0"/>
        <w:autoSpaceDE w:val="0"/>
        <w:autoSpaceDN w:val="0"/>
        <w:adjustRightInd w:val="0"/>
      </w:pPr>
    </w:p>
    <w:p w14:paraId="35FF899C" w14:textId="47EE4DC3" w:rsidR="00EC5C76" w:rsidRPr="00B23898" w:rsidRDefault="000D1F44" w:rsidP="00EC5C76">
      <w:pPr>
        <w:widowControl w:val="0"/>
        <w:autoSpaceDE w:val="0"/>
        <w:autoSpaceDN w:val="0"/>
        <w:adjustRightInd w:val="0"/>
        <w:ind w:left="2160" w:hanging="720"/>
      </w:pPr>
      <w:r>
        <w:t>2</w:t>
      </w:r>
      <w:r w:rsidR="00EC5C76" w:rsidRPr="00B23898">
        <w:t>)</w:t>
      </w:r>
      <w:r w:rsidR="00EC5C76">
        <w:tab/>
      </w:r>
      <w:r w:rsidR="00EC5C76" w:rsidRPr="00B23898">
        <w:t xml:space="preserve">Claims not submitted within 365 calendar days </w:t>
      </w:r>
      <w:r>
        <w:t>a</w:t>
      </w:r>
      <w:r w:rsidR="00EC5C76" w:rsidRPr="00B23898">
        <w:t>f</w:t>
      </w:r>
      <w:r>
        <w:t>ter</w:t>
      </w:r>
      <w:r w:rsidR="00EC5C76" w:rsidRPr="00B23898">
        <w:t xml:space="preserve"> the occurrence of the crime must be accompanied by a written statement explaining the reason for the delay. </w:t>
      </w:r>
    </w:p>
    <w:p w14:paraId="274EFF37" w14:textId="77777777" w:rsidR="00EC5C76" w:rsidRPr="00B23898" w:rsidRDefault="00EC5C76" w:rsidP="00EC5C76">
      <w:pPr>
        <w:widowControl w:val="0"/>
        <w:autoSpaceDE w:val="0"/>
        <w:autoSpaceDN w:val="0"/>
        <w:adjustRightInd w:val="0"/>
      </w:pPr>
    </w:p>
    <w:p w14:paraId="1CA196C8" w14:textId="044CF0F8" w:rsidR="00EC5C76" w:rsidRPr="00B23898" w:rsidRDefault="000D1F44" w:rsidP="00EC5C76">
      <w:pPr>
        <w:widowControl w:val="0"/>
        <w:autoSpaceDE w:val="0"/>
        <w:autoSpaceDN w:val="0"/>
        <w:adjustRightInd w:val="0"/>
        <w:ind w:left="2160" w:hanging="720"/>
      </w:pPr>
      <w:r>
        <w:t>3</w:t>
      </w:r>
      <w:r w:rsidR="00EC5C76" w:rsidRPr="00B23898">
        <w:t>)</w:t>
      </w:r>
      <w:r w:rsidR="00EC5C76">
        <w:tab/>
      </w:r>
      <w:r w:rsidR="00EC5C76" w:rsidRPr="00B23898">
        <w:t xml:space="preserve">A funeral establishment or cemetery authority may file an amended request or additional substantiating materials to correct inadvertent errors or omissions at any time before the original request has been disposed of by the Department. The filing of additional information or of an amended request shall be considered to have been filed at the same time as the original request. </w:t>
      </w:r>
    </w:p>
    <w:p w14:paraId="7E223A2A" w14:textId="77777777" w:rsidR="00EC5C76" w:rsidRPr="00B23898" w:rsidRDefault="00EC5C76" w:rsidP="00294909">
      <w:pPr>
        <w:widowControl w:val="0"/>
        <w:autoSpaceDE w:val="0"/>
        <w:autoSpaceDN w:val="0"/>
        <w:adjustRightInd w:val="0"/>
      </w:pPr>
    </w:p>
    <w:p w14:paraId="021E505A" w14:textId="116E4226" w:rsidR="00EC5C76" w:rsidRPr="00B23898" w:rsidRDefault="000D1F44" w:rsidP="00EC5C76">
      <w:pPr>
        <w:widowControl w:val="0"/>
        <w:autoSpaceDE w:val="0"/>
        <w:autoSpaceDN w:val="0"/>
        <w:adjustRightInd w:val="0"/>
        <w:ind w:left="2160" w:hanging="720"/>
      </w:pPr>
      <w:r>
        <w:t>4</w:t>
      </w:r>
      <w:r w:rsidR="00EC5C76" w:rsidRPr="00B23898">
        <w:t>)</w:t>
      </w:r>
      <w:r w:rsidR="00EC5C76">
        <w:tab/>
      </w:r>
      <w:r w:rsidR="00EC5C76" w:rsidRPr="00B23898">
        <w:t>If a funeral establishment or cemetery authority does not submit all materials substantiating its disbursement request</w:t>
      </w:r>
      <w:r w:rsidR="00EC5C76">
        <w:t>,</w:t>
      </w:r>
      <w:r w:rsidR="00EC5C76" w:rsidRPr="00B23898">
        <w:t xml:space="preserve"> as requested, the Department shall notify the establishment in writing of the additional </w:t>
      </w:r>
      <w:r w:rsidR="00EC5C76" w:rsidRPr="00B23898">
        <w:lastRenderedPageBreak/>
        <w:t>items required and that it has 30 days in which to furnish those items to the Department.</w:t>
      </w:r>
    </w:p>
    <w:p w14:paraId="5FFD402B" w14:textId="07D2D483" w:rsidR="00EC5C76" w:rsidRPr="00B23898" w:rsidRDefault="00EC5C76" w:rsidP="00294909">
      <w:pPr>
        <w:widowControl w:val="0"/>
        <w:autoSpaceDE w:val="0"/>
        <w:autoSpaceDN w:val="0"/>
        <w:adjustRightInd w:val="0"/>
      </w:pPr>
    </w:p>
    <w:p w14:paraId="1193A9A9" w14:textId="00C8168E" w:rsidR="00EC5C76" w:rsidRPr="00B23898" w:rsidRDefault="000D1F44" w:rsidP="00EC5C76">
      <w:pPr>
        <w:widowControl w:val="0"/>
        <w:autoSpaceDE w:val="0"/>
        <w:autoSpaceDN w:val="0"/>
        <w:adjustRightInd w:val="0"/>
        <w:ind w:left="720" w:firstLine="720"/>
      </w:pPr>
      <w:r>
        <w:t>5</w:t>
      </w:r>
      <w:r w:rsidR="00EC5C76" w:rsidRPr="00B23898">
        <w:t>)</w:t>
      </w:r>
      <w:r w:rsidR="00EC5C76">
        <w:tab/>
      </w:r>
      <w:r w:rsidR="00EC5C76" w:rsidRPr="00B23898">
        <w:t>The disbursement request shall include:</w:t>
      </w:r>
    </w:p>
    <w:p w14:paraId="68E0826C" w14:textId="77777777" w:rsidR="00EC5C76" w:rsidRPr="00B23898" w:rsidRDefault="00EC5C76" w:rsidP="00EC5C76">
      <w:pPr>
        <w:widowControl w:val="0"/>
        <w:autoSpaceDE w:val="0"/>
        <w:autoSpaceDN w:val="0"/>
        <w:adjustRightInd w:val="0"/>
      </w:pPr>
    </w:p>
    <w:p w14:paraId="07F854C3" w14:textId="6DDEA3C5" w:rsidR="00EC5C76" w:rsidRPr="00B23898" w:rsidRDefault="00EC5C76" w:rsidP="00EC5C76">
      <w:pPr>
        <w:widowControl w:val="0"/>
        <w:autoSpaceDE w:val="0"/>
        <w:autoSpaceDN w:val="0"/>
        <w:adjustRightInd w:val="0"/>
        <w:ind w:left="2880" w:hanging="720"/>
      </w:pPr>
      <w:r w:rsidRPr="00B23898">
        <w:t>A)</w:t>
      </w:r>
      <w:r>
        <w:tab/>
      </w:r>
      <w:r w:rsidRPr="000D1F44">
        <w:rPr>
          <w:i/>
          <w:iCs/>
        </w:rPr>
        <w:t>the name and address of the eligible survivor and their relationship to the child victim</w:t>
      </w:r>
      <w:r w:rsidRPr="00B23898">
        <w:t>,</w:t>
      </w:r>
    </w:p>
    <w:p w14:paraId="5CD8630D" w14:textId="77777777" w:rsidR="00EC5C76" w:rsidRPr="00B23898" w:rsidRDefault="00EC5C76" w:rsidP="00294909">
      <w:pPr>
        <w:widowControl w:val="0"/>
        <w:autoSpaceDE w:val="0"/>
        <w:autoSpaceDN w:val="0"/>
        <w:adjustRightInd w:val="0"/>
      </w:pPr>
    </w:p>
    <w:p w14:paraId="745CDBFC" w14:textId="04C54E41" w:rsidR="00EC5C76" w:rsidRPr="00B23898" w:rsidRDefault="00EC5C76" w:rsidP="00EC5C76">
      <w:pPr>
        <w:widowControl w:val="0"/>
        <w:autoSpaceDE w:val="0"/>
        <w:autoSpaceDN w:val="0"/>
        <w:adjustRightInd w:val="0"/>
        <w:ind w:left="2880" w:hanging="720"/>
      </w:pPr>
      <w:r w:rsidRPr="00B23898">
        <w:t>B)</w:t>
      </w:r>
      <w:r>
        <w:tab/>
      </w:r>
      <w:r w:rsidRPr="000D1F44">
        <w:rPr>
          <w:i/>
          <w:iCs/>
        </w:rPr>
        <w:t>the date and nature of the crime in which the disbursement request is based,</w:t>
      </w:r>
    </w:p>
    <w:p w14:paraId="297052D3" w14:textId="77777777" w:rsidR="00EC5C76" w:rsidRPr="00B23898" w:rsidRDefault="00EC5C76" w:rsidP="00EC5C76">
      <w:pPr>
        <w:widowControl w:val="0"/>
        <w:autoSpaceDE w:val="0"/>
        <w:autoSpaceDN w:val="0"/>
        <w:adjustRightInd w:val="0"/>
      </w:pPr>
    </w:p>
    <w:p w14:paraId="5526414B" w14:textId="61893A05" w:rsidR="00EC5C76" w:rsidRPr="00B23898" w:rsidRDefault="00EC5C76" w:rsidP="00EC5C76">
      <w:pPr>
        <w:widowControl w:val="0"/>
        <w:autoSpaceDE w:val="0"/>
        <w:autoSpaceDN w:val="0"/>
        <w:adjustRightInd w:val="0"/>
        <w:ind w:left="2880" w:hanging="720"/>
      </w:pPr>
      <w:r w:rsidRPr="00B23898">
        <w:t>C)</w:t>
      </w:r>
      <w:r>
        <w:tab/>
      </w:r>
      <w:r w:rsidRPr="00B23898">
        <w:t>t</w:t>
      </w:r>
      <w:r w:rsidRPr="000D1F44">
        <w:rPr>
          <w:i/>
          <w:iCs/>
        </w:rPr>
        <w:t>he nature and extent of the injuries sustained by the child victim, and the names and addresses of those giving any medical and hospitalization treatment to the child victim,</w:t>
      </w:r>
    </w:p>
    <w:p w14:paraId="37A3AF84" w14:textId="77777777" w:rsidR="00EC5C76" w:rsidRPr="00B23898" w:rsidRDefault="00EC5C76" w:rsidP="00EC5C76">
      <w:pPr>
        <w:widowControl w:val="0"/>
        <w:autoSpaceDE w:val="0"/>
        <w:autoSpaceDN w:val="0"/>
        <w:adjustRightInd w:val="0"/>
      </w:pPr>
    </w:p>
    <w:p w14:paraId="1D91298E" w14:textId="6A773521" w:rsidR="00EC5C76" w:rsidRPr="00B23898" w:rsidRDefault="00EC5C76" w:rsidP="00EC5C76">
      <w:pPr>
        <w:widowControl w:val="0"/>
        <w:autoSpaceDE w:val="0"/>
        <w:autoSpaceDN w:val="0"/>
        <w:adjustRightInd w:val="0"/>
        <w:ind w:left="1440" w:firstLine="720"/>
      </w:pPr>
      <w:r w:rsidRPr="00B23898">
        <w:t>D)</w:t>
      </w:r>
      <w:r>
        <w:tab/>
      </w:r>
      <w:r w:rsidRPr="000D1F44">
        <w:rPr>
          <w:i/>
          <w:iCs/>
        </w:rPr>
        <w:t>a copy of the child victim</w:t>
      </w:r>
      <w:r w:rsidR="00DC0FB5" w:rsidRPr="000D1F44">
        <w:rPr>
          <w:i/>
          <w:iCs/>
        </w:rPr>
        <w:t>'</w:t>
      </w:r>
      <w:r w:rsidRPr="000D1F44">
        <w:rPr>
          <w:i/>
          <w:iCs/>
        </w:rPr>
        <w:t>s death certificate,</w:t>
      </w:r>
    </w:p>
    <w:p w14:paraId="64F3F4D1" w14:textId="77777777" w:rsidR="00EC5C76" w:rsidRPr="00B23898" w:rsidRDefault="00EC5C76" w:rsidP="00EC5C76">
      <w:pPr>
        <w:widowControl w:val="0"/>
        <w:autoSpaceDE w:val="0"/>
        <w:autoSpaceDN w:val="0"/>
        <w:adjustRightInd w:val="0"/>
      </w:pPr>
    </w:p>
    <w:p w14:paraId="7E03D3A8" w14:textId="6381F240" w:rsidR="00EC5C76" w:rsidRPr="00B23898" w:rsidRDefault="00EC5C76" w:rsidP="00EC5C76">
      <w:pPr>
        <w:widowControl w:val="0"/>
        <w:autoSpaceDE w:val="0"/>
        <w:autoSpaceDN w:val="0"/>
        <w:adjustRightInd w:val="0"/>
        <w:ind w:left="1440" w:firstLine="720"/>
      </w:pPr>
      <w:r w:rsidRPr="00B23898">
        <w:t>E)</w:t>
      </w:r>
      <w:r>
        <w:tab/>
      </w:r>
      <w:r w:rsidRPr="000D1F44">
        <w:rPr>
          <w:i/>
          <w:iCs/>
        </w:rPr>
        <w:t>an affidavit of facts of death,</w:t>
      </w:r>
    </w:p>
    <w:p w14:paraId="73DBDD26" w14:textId="77777777" w:rsidR="00EC5C76" w:rsidRPr="00B23898" w:rsidRDefault="00EC5C76" w:rsidP="00EC5C76">
      <w:pPr>
        <w:widowControl w:val="0"/>
        <w:autoSpaceDE w:val="0"/>
        <w:autoSpaceDN w:val="0"/>
        <w:adjustRightInd w:val="0"/>
      </w:pPr>
    </w:p>
    <w:p w14:paraId="54BFE43A" w14:textId="3E197DAA" w:rsidR="00EC5C76" w:rsidRPr="00B23898" w:rsidRDefault="00EC5C76" w:rsidP="00EC5C76">
      <w:pPr>
        <w:widowControl w:val="0"/>
        <w:autoSpaceDE w:val="0"/>
        <w:autoSpaceDN w:val="0"/>
        <w:adjustRightInd w:val="0"/>
        <w:ind w:left="2880" w:hanging="720"/>
      </w:pPr>
      <w:r w:rsidRPr="00B23898">
        <w:t>F)</w:t>
      </w:r>
      <w:r>
        <w:tab/>
      </w:r>
      <w:r w:rsidRPr="000D1F44">
        <w:rPr>
          <w:i/>
          <w:iCs/>
        </w:rPr>
        <w:t>documentation verifying an eligible survivor</w:t>
      </w:r>
      <w:r w:rsidR="00DC0FB5" w:rsidRPr="000D1F44">
        <w:rPr>
          <w:i/>
          <w:iCs/>
        </w:rPr>
        <w:t>'</w:t>
      </w:r>
      <w:r w:rsidRPr="000D1F44">
        <w:rPr>
          <w:i/>
          <w:iCs/>
        </w:rPr>
        <w:t>s household income,</w:t>
      </w:r>
    </w:p>
    <w:p w14:paraId="60A374C9" w14:textId="77777777" w:rsidR="00EC5C76" w:rsidRPr="00B23898" w:rsidRDefault="00EC5C76" w:rsidP="00EC5C76">
      <w:pPr>
        <w:widowControl w:val="0"/>
        <w:autoSpaceDE w:val="0"/>
        <w:autoSpaceDN w:val="0"/>
        <w:adjustRightInd w:val="0"/>
      </w:pPr>
    </w:p>
    <w:p w14:paraId="79C43C8D" w14:textId="2D724E7F" w:rsidR="00EC5C76" w:rsidRPr="00B23898" w:rsidRDefault="00EC5C76" w:rsidP="00EC5C76">
      <w:pPr>
        <w:widowControl w:val="0"/>
        <w:autoSpaceDE w:val="0"/>
        <w:autoSpaceDN w:val="0"/>
        <w:adjustRightInd w:val="0"/>
        <w:ind w:left="2880" w:hanging="720"/>
      </w:pPr>
      <w:r w:rsidRPr="00B23898">
        <w:t>G)</w:t>
      </w:r>
      <w:r>
        <w:tab/>
      </w:r>
      <w:r w:rsidRPr="000D1F44">
        <w:rPr>
          <w:i/>
          <w:iCs/>
        </w:rPr>
        <w:t>a copy of the invoice detailing funeral and burial expenses including any applicable taxes, surcharges, and fees,</w:t>
      </w:r>
    </w:p>
    <w:p w14:paraId="7853DEE3" w14:textId="77777777" w:rsidR="00EC5C76" w:rsidRPr="00B23898" w:rsidRDefault="00EC5C76" w:rsidP="00EC5C76">
      <w:pPr>
        <w:widowControl w:val="0"/>
        <w:autoSpaceDE w:val="0"/>
        <w:autoSpaceDN w:val="0"/>
        <w:adjustRightInd w:val="0"/>
      </w:pPr>
    </w:p>
    <w:p w14:paraId="449A996F" w14:textId="15652A55" w:rsidR="00EC5C76" w:rsidRPr="00B23898" w:rsidRDefault="00EC5C76" w:rsidP="00EC5C76">
      <w:pPr>
        <w:widowControl w:val="0"/>
        <w:autoSpaceDE w:val="0"/>
        <w:autoSpaceDN w:val="0"/>
        <w:adjustRightInd w:val="0"/>
        <w:ind w:left="2880" w:hanging="720"/>
      </w:pPr>
      <w:r w:rsidRPr="00B23898">
        <w:t>H)</w:t>
      </w:r>
      <w:r>
        <w:tab/>
      </w:r>
      <w:r w:rsidRPr="000D1F44">
        <w:rPr>
          <w:i/>
          <w:iCs/>
        </w:rPr>
        <w:t>authorizing the surrender to the Department of reports, documents, and other information relating to matters under this Act and rules adopted in accordance with this Act; and</w:t>
      </w:r>
      <w:r w:rsidRPr="00B23898">
        <w:t xml:space="preserve"> </w:t>
      </w:r>
    </w:p>
    <w:p w14:paraId="79FD119C" w14:textId="77777777" w:rsidR="00EC5C76" w:rsidRPr="00B23898" w:rsidRDefault="00EC5C76" w:rsidP="00EC5C76">
      <w:pPr>
        <w:widowControl w:val="0"/>
        <w:autoSpaceDE w:val="0"/>
        <w:autoSpaceDN w:val="0"/>
        <w:adjustRightInd w:val="0"/>
      </w:pPr>
    </w:p>
    <w:p w14:paraId="7C998926" w14:textId="613D5394" w:rsidR="00EC5C76" w:rsidRPr="00B23898" w:rsidRDefault="00EC5C76" w:rsidP="000D1F44">
      <w:pPr>
        <w:widowControl w:val="0"/>
        <w:autoSpaceDE w:val="0"/>
        <w:autoSpaceDN w:val="0"/>
        <w:adjustRightInd w:val="0"/>
        <w:ind w:left="2880" w:hanging="720"/>
      </w:pPr>
      <w:r w:rsidRPr="00B23898">
        <w:t>I)</w:t>
      </w:r>
      <w:r>
        <w:tab/>
      </w:r>
      <w:r w:rsidRPr="000D1F44">
        <w:rPr>
          <w:i/>
          <w:iCs/>
        </w:rPr>
        <w:t>such other information as the Department reasonably requires</w:t>
      </w:r>
      <w:r w:rsidR="000D1F44">
        <w:rPr>
          <w:i/>
          <w:iCs/>
        </w:rPr>
        <w:t xml:space="preserve"> </w:t>
      </w:r>
      <w:r w:rsidR="000D1F44" w:rsidRPr="000D1F44">
        <w:t>in relation</w:t>
      </w:r>
      <w:r w:rsidR="000D1F44">
        <w:t xml:space="preserve"> to the administration of Section 30 of the Murdered Children Funeral and Burial Assistance Act</w:t>
      </w:r>
      <w:r w:rsidRPr="000D1F44">
        <w:rPr>
          <w:i/>
          <w:iCs/>
        </w:rPr>
        <w:t>.</w:t>
      </w:r>
      <w:r w:rsidRPr="00B23898">
        <w:t xml:space="preserve"> </w:t>
      </w:r>
    </w:p>
    <w:p w14:paraId="292F8432" w14:textId="77777777" w:rsidR="00EC5C76" w:rsidRPr="00B23898" w:rsidRDefault="00EC5C76" w:rsidP="00EC5C76">
      <w:pPr>
        <w:widowControl w:val="0"/>
        <w:autoSpaceDE w:val="0"/>
        <w:autoSpaceDN w:val="0"/>
        <w:adjustRightInd w:val="0"/>
      </w:pPr>
    </w:p>
    <w:p w14:paraId="3E9A1F59" w14:textId="77777777" w:rsidR="00294909" w:rsidRDefault="000D1F44" w:rsidP="00294909">
      <w:pPr>
        <w:widowControl w:val="0"/>
        <w:autoSpaceDE w:val="0"/>
        <w:autoSpaceDN w:val="0"/>
        <w:adjustRightInd w:val="0"/>
        <w:ind w:left="2160" w:hanging="720"/>
      </w:pPr>
      <w:r>
        <w:t>6</w:t>
      </w:r>
      <w:r w:rsidR="00EC5C76" w:rsidRPr="00B23898">
        <w:t>)</w:t>
      </w:r>
      <w:r w:rsidR="00EC5C76">
        <w:tab/>
      </w:r>
      <w:r w:rsidR="00572039">
        <w:t>N</w:t>
      </w:r>
      <w:r w:rsidR="00EC5C76" w:rsidRPr="00B23898">
        <w:t xml:space="preserve">o disbursement shall be made for any portion of the request from a funeral or cemetery authority that is not substantiated by the </w:t>
      </w:r>
      <w:r>
        <w:t>funeral</w:t>
      </w:r>
      <w:r w:rsidR="00EC5C76" w:rsidRPr="00B23898">
        <w:t xml:space="preserve"> establishment</w:t>
      </w:r>
      <w:r>
        <w:t xml:space="preserve"> or cemet</w:t>
      </w:r>
      <w:r w:rsidR="00D4548A">
        <w:t>e</w:t>
      </w:r>
      <w:r>
        <w:t>ry authority</w:t>
      </w:r>
      <w:r w:rsidR="00EC5C76" w:rsidRPr="00B23898">
        <w:t>.</w:t>
      </w:r>
    </w:p>
    <w:p w14:paraId="67209637" w14:textId="77777777" w:rsidR="00294909" w:rsidRDefault="00294909" w:rsidP="00294909">
      <w:pPr>
        <w:widowControl w:val="0"/>
        <w:autoSpaceDE w:val="0"/>
        <w:autoSpaceDN w:val="0"/>
        <w:adjustRightInd w:val="0"/>
      </w:pPr>
    </w:p>
    <w:p w14:paraId="1A77AC38" w14:textId="39B16FF3" w:rsidR="00EC5C76" w:rsidRPr="00B23898" w:rsidRDefault="000D1F44" w:rsidP="00294909">
      <w:pPr>
        <w:widowControl w:val="0"/>
        <w:autoSpaceDE w:val="0"/>
        <w:autoSpaceDN w:val="0"/>
        <w:adjustRightInd w:val="0"/>
        <w:ind w:left="2160" w:hanging="720"/>
      </w:pPr>
      <w:r>
        <w:t>7</w:t>
      </w:r>
      <w:r w:rsidR="00EC5C76" w:rsidRPr="00B23898">
        <w:t>)</w:t>
      </w:r>
      <w:r w:rsidR="00EC5C76">
        <w:tab/>
      </w:r>
      <w:r w:rsidR="00572039">
        <w:t>A</w:t>
      </w:r>
      <w:r>
        <w:t xml:space="preserve"> funeral</w:t>
      </w:r>
      <w:r w:rsidR="00EC5C76" w:rsidRPr="00B23898">
        <w:t xml:space="preserve"> establishment or </w:t>
      </w:r>
      <w:r>
        <w:t>cemet</w:t>
      </w:r>
      <w:r w:rsidR="00D4548A">
        <w:t>e</w:t>
      </w:r>
      <w:r>
        <w:t xml:space="preserve">ry </w:t>
      </w:r>
      <w:r w:rsidR="00EC5C76" w:rsidRPr="00B23898">
        <w:t>authority may request an extension of time from the Department prior to the expiration of the 30-day time period</w:t>
      </w:r>
      <w:r w:rsidR="00EC5C76" w:rsidRPr="00B23898">
        <w:rPr>
          <w:rStyle w:val="CommentReference"/>
        </w:rPr>
        <w:t>.</w:t>
      </w:r>
    </w:p>
    <w:p w14:paraId="7C16A679" w14:textId="77777777" w:rsidR="00EC5C76" w:rsidRPr="00B23898" w:rsidRDefault="00EC5C76" w:rsidP="00294909">
      <w:pPr>
        <w:widowControl w:val="0"/>
        <w:autoSpaceDE w:val="0"/>
        <w:autoSpaceDN w:val="0"/>
        <w:adjustRightInd w:val="0"/>
      </w:pPr>
    </w:p>
    <w:p w14:paraId="0BFD70C3" w14:textId="13D11A77" w:rsidR="00EC5C76" w:rsidRPr="00B23898" w:rsidRDefault="000D1F44" w:rsidP="00EC5C76">
      <w:pPr>
        <w:widowControl w:val="0"/>
        <w:autoSpaceDE w:val="0"/>
        <w:autoSpaceDN w:val="0"/>
        <w:adjustRightInd w:val="0"/>
        <w:ind w:left="2160" w:hanging="720"/>
      </w:pPr>
      <w:r>
        <w:t>8</w:t>
      </w:r>
      <w:r w:rsidR="00EC5C76" w:rsidRPr="00B23898">
        <w:t>)</w:t>
      </w:r>
      <w:r w:rsidR="00EC5C76">
        <w:tab/>
      </w:r>
      <w:r w:rsidR="00EC5C76" w:rsidRPr="00B23898">
        <w:t xml:space="preserve">The total amount of disbursement to a funeral establishment and cemetery authority cannot exceed $10,000 for </w:t>
      </w:r>
      <w:r w:rsidR="00B8212F">
        <w:t xml:space="preserve">the </w:t>
      </w:r>
      <w:r w:rsidR="00D4548A">
        <w:t>funeral and burial expenses</w:t>
      </w:r>
      <w:r w:rsidR="00EC5C76" w:rsidRPr="00B23898">
        <w:t xml:space="preserve">. </w:t>
      </w:r>
    </w:p>
    <w:p w14:paraId="14DBA59C" w14:textId="77777777" w:rsidR="00EC5C76" w:rsidRPr="00B23898" w:rsidRDefault="00EC5C76" w:rsidP="00EC5C76">
      <w:pPr>
        <w:widowControl w:val="0"/>
        <w:autoSpaceDE w:val="0"/>
        <w:autoSpaceDN w:val="0"/>
        <w:adjustRightInd w:val="0"/>
      </w:pPr>
    </w:p>
    <w:p w14:paraId="496D1110" w14:textId="64D6C998" w:rsidR="00EC5C76" w:rsidRPr="00B23898" w:rsidRDefault="000D1F44" w:rsidP="00EC5C76">
      <w:pPr>
        <w:widowControl w:val="0"/>
        <w:autoSpaceDE w:val="0"/>
        <w:autoSpaceDN w:val="0"/>
        <w:adjustRightInd w:val="0"/>
        <w:ind w:left="2160" w:hanging="720"/>
      </w:pPr>
      <w:r>
        <w:t>9</w:t>
      </w:r>
      <w:r w:rsidR="00EC5C76" w:rsidRPr="00B23898">
        <w:t>)</w:t>
      </w:r>
      <w:r w:rsidR="00EC5C76">
        <w:tab/>
      </w:r>
      <w:r w:rsidR="00EC5C76" w:rsidRPr="00B23898">
        <w:t xml:space="preserve">Disbursement amounts shall be adjusted annually </w:t>
      </w:r>
      <w:r w:rsidR="00D4548A">
        <w:t xml:space="preserve">on </w:t>
      </w:r>
      <w:r w:rsidR="00EC5C76" w:rsidRPr="00B23898">
        <w:t xml:space="preserve">July 1, </w:t>
      </w:r>
      <w:r w:rsidR="00EC5C76">
        <w:t>based on</w:t>
      </w:r>
      <w:r w:rsidR="00EC5C76" w:rsidRPr="00B23898">
        <w:t xml:space="preserve"> the CPI-U.</w:t>
      </w:r>
    </w:p>
    <w:p w14:paraId="78345FE9" w14:textId="77777777" w:rsidR="00EC5C76" w:rsidRPr="00B23898" w:rsidRDefault="00EC5C76" w:rsidP="00EC5C76">
      <w:pPr>
        <w:widowControl w:val="0"/>
        <w:autoSpaceDE w:val="0"/>
        <w:autoSpaceDN w:val="0"/>
        <w:adjustRightInd w:val="0"/>
      </w:pPr>
    </w:p>
    <w:p w14:paraId="0C506A54" w14:textId="66096EA8" w:rsidR="00EC5C76" w:rsidRPr="00B23898" w:rsidRDefault="000D1F44" w:rsidP="00EC5C76">
      <w:pPr>
        <w:widowControl w:val="0"/>
        <w:autoSpaceDE w:val="0"/>
        <w:autoSpaceDN w:val="0"/>
        <w:adjustRightInd w:val="0"/>
        <w:ind w:left="2160" w:hanging="720"/>
      </w:pPr>
      <w:r>
        <w:t>10</w:t>
      </w:r>
      <w:r w:rsidR="00EC5C76" w:rsidRPr="00B23898">
        <w:t>)</w:t>
      </w:r>
      <w:r w:rsidR="00EC5C76">
        <w:tab/>
      </w:r>
      <w:r w:rsidR="00EC5C76" w:rsidRPr="00D4548A">
        <w:rPr>
          <w:i/>
          <w:iCs/>
        </w:rPr>
        <w:t xml:space="preserve">Payments issued by the Department shall be apportioned between the </w:t>
      </w:r>
      <w:r w:rsidR="00EC5C76" w:rsidRPr="00D4548A">
        <w:rPr>
          <w:i/>
          <w:iCs/>
        </w:rPr>
        <w:lastRenderedPageBreak/>
        <w:t>funeral establishment and cemetery authority by those eligible survivors with authority for the disposition of the human remains under the Illinois Disposition of Remains Act.</w:t>
      </w:r>
      <w:r w:rsidR="00D4548A" w:rsidRPr="00D4548A">
        <w:rPr>
          <w:i/>
          <w:iCs/>
        </w:rPr>
        <w:t xml:space="preserve"> </w:t>
      </w:r>
      <w:r w:rsidR="00572039">
        <w:t>[</w:t>
      </w:r>
      <w:r w:rsidR="00D4548A" w:rsidRPr="00590420">
        <w:t xml:space="preserve">755 </w:t>
      </w:r>
      <w:proofErr w:type="spellStart"/>
      <w:r w:rsidR="00D4548A" w:rsidRPr="00590420">
        <w:t>ILCS</w:t>
      </w:r>
      <w:proofErr w:type="spellEnd"/>
      <w:r w:rsidR="00D4548A" w:rsidRPr="00590420">
        <w:t xml:space="preserve"> 80/40(b)</w:t>
      </w:r>
      <w:r w:rsidR="00572039">
        <w:t>]</w:t>
      </w:r>
    </w:p>
    <w:p w14:paraId="040BD596" w14:textId="77777777" w:rsidR="00EC5C76" w:rsidRPr="00B23898" w:rsidRDefault="00EC5C76" w:rsidP="00EC5C76">
      <w:pPr>
        <w:widowControl w:val="0"/>
        <w:autoSpaceDE w:val="0"/>
        <w:autoSpaceDN w:val="0"/>
        <w:adjustRightInd w:val="0"/>
      </w:pPr>
    </w:p>
    <w:p w14:paraId="550D9064" w14:textId="12E719A5" w:rsidR="00EC5C76" w:rsidRPr="00B23898" w:rsidRDefault="000D1F44" w:rsidP="00EC5C76">
      <w:pPr>
        <w:widowControl w:val="0"/>
        <w:autoSpaceDE w:val="0"/>
        <w:autoSpaceDN w:val="0"/>
        <w:adjustRightInd w:val="0"/>
        <w:ind w:left="2160" w:hanging="720"/>
      </w:pPr>
      <w:r>
        <w:t>11</w:t>
      </w:r>
      <w:r w:rsidR="00EC5C76" w:rsidRPr="00B23898">
        <w:t>)</w:t>
      </w:r>
      <w:r w:rsidR="00EC5C76">
        <w:tab/>
      </w:r>
      <w:r w:rsidR="00EC5C76" w:rsidRPr="00D4548A">
        <w:rPr>
          <w:i/>
          <w:iCs/>
        </w:rPr>
        <w:t>Payment of services shall be made within 30 days of the submission of a complete disbursement request.</w:t>
      </w:r>
      <w:r w:rsidR="00EC5C76" w:rsidRPr="00B23898">
        <w:t xml:space="preserve"> </w:t>
      </w:r>
      <w:r w:rsidR="00572039">
        <w:t>[</w:t>
      </w:r>
      <w:r w:rsidR="00D4548A" w:rsidRPr="00590420">
        <w:t xml:space="preserve">305 </w:t>
      </w:r>
      <w:proofErr w:type="spellStart"/>
      <w:r w:rsidR="00D4548A" w:rsidRPr="00590420">
        <w:t>ILCS</w:t>
      </w:r>
      <w:proofErr w:type="spellEnd"/>
      <w:r w:rsidR="00D4548A" w:rsidRPr="00590420">
        <w:t xml:space="preserve"> 80/40(b)</w:t>
      </w:r>
      <w:r w:rsidR="00572039">
        <w:t>]</w:t>
      </w:r>
    </w:p>
    <w:p w14:paraId="04692F50" w14:textId="77777777" w:rsidR="00EC5C76" w:rsidRPr="00B23898" w:rsidRDefault="00EC5C76" w:rsidP="00EC5C76">
      <w:pPr>
        <w:widowControl w:val="0"/>
        <w:autoSpaceDE w:val="0"/>
        <w:autoSpaceDN w:val="0"/>
        <w:adjustRightInd w:val="0"/>
      </w:pPr>
    </w:p>
    <w:p w14:paraId="5248C184" w14:textId="46CF9706" w:rsidR="00EC5C76" w:rsidRPr="00B23898" w:rsidRDefault="000D1F44" w:rsidP="00EC5C76">
      <w:pPr>
        <w:widowControl w:val="0"/>
        <w:autoSpaceDE w:val="0"/>
        <w:autoSpaceDN w:val="0"/>
        <w:adjustRightInd w:val="0"/>
        <w:ind w:left="2160" w:hanging="720"/>
      </w:pPr>
      <w:r>
        <w:t>12</w:t>
      </w:r>
      <w:r w:rsidR="00EC5C76" w:rsidRPr="00B23898">
        <w:t>)</w:t>
      </w:r>
      <w:r w:rsidR="00EC5C76">
        <w:tab/>
      </w:r>
      <w:r w:rsidR="00EC5C76" w:rsidRPr="00B23898">
        <w:t>Disbursement requests not paid within 60 days of the submission of a complete disbursement request shall accrue interest at the rate set by the Prompt Payment Act.</w:t>
      </w:r>
      <w:r w:rsidR="00D4548A">
        <w:t xml:space="preserve"> </w:t>
      </w:r>
      <w:r w:rsidR="00572039">
        <w:t>[</w:t>
      </w:r>
      <w:r w:rsidR="00D4548A">
        <w:t xml:space="preserve">305 </w:t>
      </w:r>
      <w:proofErr w:type="spellStart"/>
      <w:r w:rsidR="00D4548A">
        <w:t>ILCS</w:t>
      </w:r>
      <w:proofErr w:type="spellEnd"/>
      <w:r w:rsidR="00D4548A">
        <w:t xml:space="preserve"> 80/40(b)</w:t>
      </w:r>
      <w:r w:rsidR="00572039">
        <w:t>]</w:t>
      </w:r>
    </w:p>
    <w:p w14:paraId="26FFB517" w14:textId="77777777" w:rsidR="00EC5C76" w:rsidRDefault="00EC5C76" w:rsidP="00294909">
      <w:pPr>
        <w:widowControl w:val="0"/>
        <w:autoSpaceDE w:val="0"/>
        <w:autoSpaceDN w:val="0"/>
        <w:adjustRightInd w:val="0"/>
      </w:pPr>
    </w:p>
    <w:p w14:paraId="4E2EFDD5" w14:textId="2E522FEC" w:rsidR="0063558C" w:rsidRDefault="00EC5C76" w:rsidP="0063558C">
      <w:pPr>
        <w:widowControl w:val="0"/>
        <w:autoSpaceDE w:val="0"/>
        <w:autoSpaceDN w:val="0"/>
        <w:adjustRightInd w:val="0"/>
        <w:ind w:left="1440" w:hanging="720"/>
      </w:pPr>
      <w:r w:rsidRPr="004E27CF">
        <w:t xml:space="preserve">(Source:  Amended at </w:t>
      </w:r>
      <w:r w:rsidR="006D1405">
        <w:t>50</w:t>
      </w:r>
      <w:r w:rsidRPr="004E27CF">
        <w:t xml:space="preserve"> Ill. Reg. </w:t>
      </w:r>
      <w:r w:rsidR="00B8631C">
        <w:t>176</w:t>
      </w:r>
      <w:r w:rsidRPr="004E27CF">
        <w:t xml:space="preserve">, effective </w:t>
      </w:r>
      <w:r w:rsidR="00B8631C">
        <w:t>December 19, 2025</w:t>
      </w:r>
      <w:r w:rsidRPr="004E27CF">
        <w:t>)</w:t>
      </w:r>
    </w:p>
    <w:sectPr w:rsidR="0063558C" w:rsidSect="006355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49F"/>
    <w:multiLevelType w:val="hybridMultilevel"/>
    <w:tmpl w:val="3B548796"/>
    <w:lvl w:ilvl="0" w:tplc="1762760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3558C"/>
    <w:rsid w:val="00083163"/>
    <w:rsid w:val="000D1F44"/>
    <w:rsid w:val="001A28E3"/>
    <w:rsid w:val="00257AA5"/>
    <w:rsid w:val="00294909"/>
    <w:rsid w:val="003337C2"/>
    <w:rsid w:val="00572039"/>
    <w:rsid w:val="00590420"/>
    <w:rsid w:val="005C3366"/>
    <w:rsid w:val="0063558C"/>
    <w:rsid w:val="0066521E"/>
    <w:rsid w:val="0067091B"/>
    <w:rsid w:val="006816E3"/>
    <w:rsid w:val="006D1405"/>
    <w:rsid w:val="007670FB"/>
    <w:rsid w:val="008846EB"/>
    <w:rsid w:val="00B8212F"/>
    <w:rsid w:val="00B8631C"/>
    <w:rsid w:val="00D4548A"/>
    <w:rsid w:val="00DA4E76"/>
    <w:rsid w:val="00DC0FB5"/>
    <w:rsid w:val="00EC5C76"/>
    <w:rsid w:val="00F45522"/>
    <w:rsid w:val="00FD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5B3F78"/>
  <w15:docId w15:val="{A554F23B-8307-46E4-96FD-84224406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C76"/>
    <w:pPr>
      <w:ind w:left="720"/>
      <w:contextualSpacing/>
    </w:pPr>
  </w:style>
  <w:style w:type="character" w:styleId="CommentReference">
    <w:name w:val="annotation reference"/>
    <w:basedOn w:val="DefaultParagraphFont"/>
    <w:semiHidden/>
    <w:unhideWhenUsed/>
    <w:rsid w:val="00EC5C7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Shipley, Melissa A.</cp:lastModifiedBy>
  <cp:revision>5</cp:revision>
  <dcterms:created xsi:type="dcterms:W3CDTF">2025-11-19T20:59:00Z</dcterms:created>
  <dcterms:modified xsi:type="dcterms:W3CDTF">2026-01-02T14:57:00Z</dcterms:modified>
</cp:coreProperties>
</file>