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4C" w:rsidRPr="002653DC" w:rsidRDefault="0013694C" w:rsidP="0013694C">
      <w:pPr>
        <w:widowControl w:val="0"/>
        <w:autoSpaceDE w:val="0"/>
        <w:autoSpaceDN w:val="0"/>
        <w:adjustRightInd w:val="0"/>
      </w:pPr>
    </w:p>
    <w:p w:rsidR="0013694C" w:rsidRPr="002653DC" w:rsidRDefault="0013694C" w:rsidP="0013694C">
      <w:pPr>
        <w:widowControl w:val="0"/>
        <w:autoSpaceDE w:val="0"/>
        <w:autoSpaceDN w:val="0"/>
        <w:adjustRightInd w:val="0"/>
      </w:pPr>
      <w:r w:rsidRPr="002653DC">
        <w:rPr>
          <w:b/>
          <w:bCs/>
        </w:rPr>
        <w:t>Section 117.11  Issuance of Cash Assistance Benefits</w:t>
      </w:r>
      <w:r w:rsidRPr="002653DC">
        <w:t xml:space="preserve"> </w:t>
      </w:r>
    </w:p>
    <w:p w:rsidR="0013694C" w:rsidRPr="002653DC" w:rsidRDefault="0013694C" w:rsidP="0013694C">
      <w:pPr>
        <w:widowControl w:val="0"/>
        <w:autoSpaceDE w:val="0"/>
        <w:autoSpaceDN w:val="0"/>
        <w:adjustRightInd w:val="0"/>
      </w:pPr>
    </w:p>
    <w:p w:rsidR="00D21870" w:rsidRPr="002653DC" w:rsidRDefault="0013694C" w:rsidP="0013694C">
      <w:pPr>
        <w:widowControl w:val="0"/>
        <w:autoSpaceDE w:val="0"/>
        <w:autoSpaceDN w:val="0"/>
        <w:adjustRightInd w:val="0"/>
        <w:ind w:left="1440" w:hanging="720"/>
      </w:pPr>
      <w:r w:rsidRPr="002653DC">
        <w:t>a)</w:t>
      </w:r>
      <w:r w:rsidRPr="002653DC">
        <w:tab/>
        <w:t>Cash assistance benefits shall be issued to the payee via an electronic benefits payment file established by the Department through Electronic Benefits Transfer (EBT)</w:t>
      </w:r>
      <w:r w:rsidR="00D21870" w:rsidRPr="002653DC">
        <w:t xml:space="preserve"> (see </w:t>
      </w:r>
      <w:r w:rsidR="00CD2F7E" w:rsidRPr="002653DC">
        <w:t>s</w:t>
      </w:r>
      <w:r w:rsidR="00D21870" w:rsidRPr="002653DC">
        <w:t xml:space="preserve">ection 408(a)(12)(B)(iii) of the Social Security Act </w:t>
      </w:r>
      <w:r w:rsidR="007577FE" w:rsidRPr="002653DC">
        <w:t>(</w:t>
      </w:r>
      <w:r w:rsidR="00D21870" w:rsidRPr="002653DC">
        <w:t>42 USC 608(a)(12)(B)(iii)</w:t>
      </w:r>
      <w:r w:rsidR="00CD2F7E" w:rsidRPr="002653DC">
        <w:t>)</w:t>
      </w:r>
      <w:r w:rsidRPr="002653DC">
        <w:t>.  The payee may access the cash benefits at any participating Point-of-Sale (POS) terminal or Automated Teller Machine (ATM)</w:t>
      </w:r>
      <w:r w:rsidR="00D21870" w:rsidRPr="002653DC">
        <w:t xml:space="preserve"> except:</w:t>
      </w:r>
    </w:p>
    <w:p w:rsidR="0013694C" w:rsidRPr="002653DC" w:rsidRDefault="0013694C" w:rsidP="0013694C">
      <w:pPr>
        <w:widowControl w:val="0"/>
        <w:autoSpaceDE w:val="0"/>
        <w:autoSpaceDN w:val="0"/>
        <w:adjustRightInd w:val="0"/>
        <w:ind w:left="1440" w:hanging="720"/>
      </w:pPr>
      <w:r w:rsidRPr="002653DC">
        <w:t xml:space="preserve"> </w:t>
      </w:r>
    </w:p>
    <w:p w:rsidR="00D21870" w:rsidRPr="002653DC" w:rsidRDefault="00D21870" w:rsidP="00D21870">
      <w:pPr>
        <w:widowControl w:val="0"/>
        <w:autoSpaceDE w:val="0"/>
        <w:autoSpaceDN w:val="0"/>
        <w:adjustRightInd w:val="0"/>
        <w:ind w:left="1440"/>
      </w:pPr>
      <w:r w:rsidRPr="002653DC">
        <w:t>1)</w:t>
      </w:r>
      <w:r w:rsidRPr="002653DC">
        <w:tab/>
        <w:t xml:space="preserve">liquor stores (see </w:t>
      </w:r>
      <w:r w:rsidR="00CD2F7E" w:rsidRPr="002653DC">
        <w:t>s</w:t>
      </w:r>
      <w:r w:rsidRPr="002653DC">
        <w:t>ection 408(a)(12)(B)(i)</w:t>
      </w:r>
      <w:r w:rsidR="00CD2F7E" w:rsidRPr="002653DC">
        <w:t xml:space="preserve"> of the Social Security Act</w:t>
      </w:r>
      <w:r w:rsidR="00DB3E83" w:rsidRPr="002653DC">
        <w:t>)</w:t>
      </w:r>
      <w:r w:rsidRPr="002653DC">
        <w:t>;</w:t>
      </w:r>
    </w:p>
    <w:p w:rsidR="00D21870" w:rsidRPr="002653DC" w:rsidRDefault="00D21870" w:rsidP="00D21870">
      <w:pPr>
        <w:widowControl w:val="0"/>
        <w:autoSpaceDE w:val="0"/>
        <w:autoSpaceDN w:val="0"/>
        <w:adjustRightInd w:val="0"/>
        <w:ind w:left="1440" w:hanging="720"/>
      </w:pPr>
    </w:p>
    <w:p w:rsidR="00D21870" w:rsidRPr="002653DC" w:rsidRDefault="00D21870" w:rsidP="00D21870">
      <w:pPr>
        <w:widowControl w:val="0"/>
        <w:autoSpaceDE w:val="0"/>
        <w:autoSpaceDN w:val="0"/>
        <w:adjustRightInd w:val="0"/>
        <w:ind w:left="2160" w:hanging="720"/>
      </w:pPr>
      <w:r w:rsidRPr="002653DC">
        <w:t>2)</w:t>
      </w:r>
      <w:r w:rsidRPr="002653DC">
        <w:tab/>
        <w:t xml:space="preserve">gambling casinos (see </w:t>
      </w:r>
      <w:r w:rsidR="00CD2F7E" w:rsidRPr="002653DC">
        <w:t>s</w:t>
      </w:r>
      <w:r w:rsidRPr="002653DC">
        <w:t>ection 408(a)(12)(B)(ii) of the Social Security Act</w:t>
      </w:r>
      <w:r w:rsidR="00DB3E83" w:rsidRPr="002653DC">
        <w:t>)</w:t>
      </w:r>
      <w:r w:rsidRPr="002653DC">
        <w:t>; or</w:t>
      </w:r>
    </w:p>
    <w:p w:rsidR="00D21870" w:rsidRPr="002653DC" w:rsidRDefault="00D21870" w:rsidP="00D21870">
      <w:pPr>
        <w:widowControl w:val="0"/>
        <w:autoSpaceDE w:val="0"/>
        <w:autoSpaceDN w:val="0"/>
        <w:adjustRightInd w:val="0"/>
        <w:ind w:left="2160" w:hanging="720"/>
      </w:pPr>
    </w:p>
    <w:p w:rsidR="00D21870" w:rsidRPr="002653DC" w:rsidRDefault="00D21870" w:rsidP="00D21870">
      <w:pPr>
        <w:widowControl w:val="0"/>
        <w:autoSpaceDE w:val="0"/>
        <w:autoSpaceDN w:val="0"/>
        <w:adjustRightInd w:val="0"/>
        <w:ind w:left="2160" w:hanging="720"/>
      </w:pPr>
      <w:r w:rsidRPr="002653DC">
        <w:t>3)</w:t>
      </w:r>
      <w:r w:rsidRPr="002653DC">
        <w:tab/>
        <w:t>retail establishments that provide adult entertainment involving disrobing or nudity.</w:t>
      </w:r>
    </w:p>
    <w:p w:rsidR="00D21870" w:rsidRPr="002653DC" w:rsidRDefault="00D21870">
      <w:pPr>
        <w:widowControl w:val="0"/>
        <w:autoSpaceDE w:val="0"/>
        <w:autoSpaceDN w:val="0"/>
        <w:adjustRightInd w:val="0"/>
        <w:ind w:left="1440" w:hanging="720"/>
      </w:pPr>
    </w:p>
    <w:p w:rsidR="0013694C" w:rsidRPr="002653DC" w:rsidRDefault="0013694C" w:rsidP="0013694C">
      <w:pPr>
        <w:widowControl w:val="0"/>
        <w:autoSpaceDE w:val="0"/>
        <w:autoSpaceDN w:val="0"/>
        <w:adjustRightInd w:val="0"/>
        <w:ind w:left="1440" w:hanging="720"/>
      </w:pPr>
      <w:r w:rsidRPr="002653DC">
        <w:t>b)</w:t>
      </w:r>
      <w:r w:rsidRPr="002653DC">
        <w:tab/>
        <w:t xml:space="preserve">If the client has a checking or savings account, the client may elect to have cash assistance benefits delivered via direct deposit to the financial institution where the client's account resides. </w:t>
      </w:r>
    </w:p>
    <w:p w:rsidR="00417D68" w:rsidRPr="002653DC" w:rsidRDefault="00417D68" w:rsidP="0013694C">
      <w:pPr>
        <w:widowControl w:val="0"/>
        <w:autoSpaceDE w:val="0"/>
        <w:autoSpaceDN w:val="0"/>
        <w:adjustRightInd w:val="0"/>
        <w:ind w:left="1440" w:hanging="720"/>
      </w:pPr>
    </w:p>
    <w:p w:rsidR="0013694C" w:rsidRPr="002653DC" w:rsidRDefault="0013694C" w:rsidP="0013694C">
      <w:pPr>
        <w:widowControl w:val="0"/>
        <w:autoSpaceDE w:val="0"/>
        <w:autoSpaceDN w:val="0"/>
        <w:adjustRightInd w:val="0"/>
        <w:ind w:left="1440" w:hanging="720"/>
      </w:pPr>
      <w:r w:rsidRPr="002653DC">
        <w:t>c)</w:t>
      </w:r>
      <w:r w:rsidRPr="002653DC">
        <w:tab/>
        <w:t xml:space="preserve">In circumstances where none of the above delivery options are available, a warrant for the cash assistance benefits will be delivered to the client's residence or other secure address, as selected by the client. </w:t>
      </w:r>
    </w:p>
    <w:p w:rsidR="0013694C" w:rsidRPr="002653DC" w:rsidRDefault="0013694C" w:rsidP="0013694C">
      <w:pPr>
        <w:widowControl w:val="0"/>
        <w:autoSpaceDE w:val="0"/>
        <w:autoSpaceDN w:val="0"/>
        <w:adjustRightInd w:val="0"/>
        <w:ind w:left="1440" w:hanging="720"/>
      </w:pPr>
    </w:p>
    <w:p w:rsidR="00D21870" w:rsidRPr="002653DC" w:rsidRDefault="00D21870">
      <w:pPr>
        <w:pStyle w:val="JCARSourceNote"/>
        <w:ind w:left="720"/>
      </w:pPr>
      <w:r w:rsidRPr="002653DC">
        <w:t xml:space="preserve">(Source:  Amended at 38 Ill. Reg. </w:t>
      </w:r>
      <w:r w:rsidR="00B46CAB">
        <w:t>18659</w:t>
      </w:r>
      <w:r w:rsidRPr="002653DC">
        <w:t xml:space="preserve">, effective </w:t>
      </w:r>
      <w:bookmarkStart w:id="0" w:name="_GoBack"/>
      <w:r w:rsidR="00B46CAB">
        <w:t>August 29, 2014</w:t>
      </w:r>
      <w:bookmarkEnd w:id="0"/>
      <w:r w:rsidRPr="002653DC">
        <w:t>)</w:t>
      </w:r>
    </w:p>
    <w:sectPr w:rsidR="00D21870" w:rsidRPr="002653DC" w:rsidSect="001369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94C"/>
    <w:rsid w:val="00117C34"/>
    <w:rsid w:val="0013694C"/>
    <w:rsid w:val="002653DC"/>
    <w:rsid w:val="003A3A75"/>
    <w:rsid w:val="00417D68"/>
    <w:rsid w:val="005C3366"/>
    <w:rsid w:val="007577FE"/>
    <w:rsid w:val="00935F96"/>
    <w:rsid w:val="00A158F6"/>
    <w:rsid w:val="00B1627D"/>
    <w:rsid w:val="00B46CAB"/>
    <w:rsid w:val="00CD2F7E"/>
    <w:rsid w:val="00D21870"/>
    <w:rsid w:val="00D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2557DB-EF1B-4BAC-B79F-A1CCDB5D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King, Melissa A.</cp:lastModifiedBy>
  <cp:revision>4</cp:revision>
  <dcterms:created xsi:type="dcterms:W3CDTF">2014-07-30T22:40:00Z</dcterms:created>
  <dcterms:modified xsi:type="dcterms:W3CDTF">2014-09-04T21:03:00Z</dcterms:modified>
</cp:coreProperties>
</file>