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D56" w:rsidRDefault="00AB3D56" w:rsidP="00AB3D56">
      <w:pPr>
        <w:widowControl w:val="0"/>
        <w:autoSpaceDE w:val="0"/>
        <w:autoSpaceDN w:val="0"/>
        <w:adjustRightInd w:val="0"/>
      </w:pPr>
      <w:bookmarkStart w:id="0" w:name="_GoBack"/>
      <w:bookmarkEnd w:id="0"/>
    </w:p>
    <w:p w:rsidR="00AB3D56" w:rsidRDefault="00AB3D56" w:rsidP="00AB3D56">
      <w:pPr>
        <w:widowControl w:val="0"/>
        <w:autoSpaceDE w:val="0"/>
        <w:autoSpaceDN w:val="0"/>
        <w:adjustRightInd w:val="0"/>
      </w:pPr>
      <w:r>
        <w:rPr>
          <w:b/>
          <w:bCs/>
        </w:rPr>
        <w:t>Section 115.30  The Refugee Resettlement Program</w:t>
      </w:r>
      <w:r>
        <w:t xml:space="preserve"> </w:t>
      </w:r>
    </w:p>
    <w:p w:rsidR="00AB3D56" w:rsidRDefault="00AB3D56" w:rsidP="00AB3D56">
      <w:pPr>
        <w:widowControl w:val="0"/>
        <w:autoSpaceDE w:val="0"/>
        <w:autoSpaceDN w:val="0"/>
        <w:adjustRightInd w:val="0"/>
      </w:pPr>
    </w:p>
    <w:p w:rsidR="00AB3D56" w:rsidRDefault="00AB3D56" w:rsidP="00AB3D56">
      <w:pPr>
        <w:widowControl w:val="0"/>
        <w:autoSpaceDE w:val="0"/>
        <w:autoSpaceDN w:val="0"/>
        <w:adjustRightInd w:val="0"/>
        <w:ind w:left="1440" w:hanging="720"/>
      </w:pPr>
      <w:r>
        <w:t>a)</w:t>
      </w:r>
      <w:r>
        <w:tab/>
        <w:t xml:space="preserve">The Refugee Resettlement Program (RRP) provides for the authorization of assistance (financial and medical or medical only) for eligible needy refugees and asylees from any nation, for Cuban/Haitian Entrants, and for certain Amerasian immigrants from Vietnam (and their close family members) as determined by the </w:t>
      </w:r>
      <w:r w:rsidR="005A6D61">
        <w:t>Department of Homeland Security (DHS)</w:t>
      </w:r>
      <w:r>
        <w:t xml:space="preserve">. </w:t>
      </w:r>
    </w:p>
    <w:p w:rsidR="00CD1DF2" w:rsidRDefault="00CD1DF2" w:rsidP="00AB3D56">
      <w:pPr>
        <w:widowControl w:val="0"/>
        <w:autoSpaceDE w:val="0"/>
        <w:autoSpaceDN w:val="0"/>
        <w:adjustRightInd w:val="0"/>
        <w:ind w:left="1440" w:hanging="720"/>
      </w:pPr>
    </w:p>
    <w:p w:rsidR="00AB3D56" w:rsidRDefault="00AB3D56" w:rsidP="00AB3D56">
      <w:pPr>
        <w:widowControl w:val="0"/>
        <w:autoSpaceDE w:val="0"/>
        <w:autoSpaceDN w:val="0"/>
        <w:adjustRightInd w:val="0"/>
        <w:ind w:left="1440" w:hanging="720"/>
      </w:pPr>
      <w:r>
        <w:t>b)</w:t>
      </w:r>
      <w:r>
        <w:tab/>
        <w:t xml:space="preserve">In order to be eligible to be included in a Refugee Resettlement assistance unit, an individual must be a refugee, admitted into the </w:t>
      </w:r>
      <w:r w:rsidR="00EA18A2">
        <w:t xml:space="preserve">United States </w:t>
      </w:r>
      <w:r>
        <w:t>U.S. as a refugee or granted asylum, or be an Amerasian born in Vietnam between January 1, 1962, and January 1, 1976, (or a close family member of such an Amerasian) and admitted to the U.S. as an immigrant under the Orderly Departure Program (P.L. 96-212) on March 20, 1988, or be a Cuban/Haitian Entrant admitted on or after April 21, 1980</w:t>
      </w:r>
      <w:r w:rsidR="005A6D61">
        <w:t>, or be an Afghani or Iraqi immigrant with special immigrant status under Section 101(a)(27) of the Immigration and Nationality Act (INA)</w:t>
      </w:r>
      <w:r>
        <w:t xml:space="preserve">. </w:t>
      </w:r>
    </w:p>
    <w:p w:rsidR="00CD1DF2" w:rsidRDefault="00CD1DF2" w:rsidP="00AB3D56">
      <w:pPr>
        <w:widowControl w:val="0"/>
        <w:autoSpaceDE w:val="0"/>
        <w:autoSpaceDN w:val="0"/>
        <w:adjustRightInd w:val="0"/>
        <w:ind w:left="1440" w:hanging="720"/>
      </w:pPr>
    </w:p>
    <w:p w:rsidR="00AB3D56" w:rsidRDefault="00AB3D56" w:rsidP="00AB3D56">
      <w:pPr>
        <w:widowControl w:val="0"/>
        <w:autoSpaceDE w:val="0"/>
        <w:autoSpaceDN w:val="0"/>
        <w:adjustRightInd w:val="0"/>
        <w:ind w:left="1440" w:hanging="720"/>
      </w:pPr>
      <w:r>
        <w:t>c)</w:t>
      </w:r>
      <w:r>
        <w:tab/>
        <w:t xml:space="preserve">Assistance is limited to a period of time established by the federal government based on available federally appropriated funds for the year.  The period of time begins with the first month the person entered the U.S., except for asylees, whose period begins with the date asylum was granted. Individuals whose established period of time has expired may be eligible for State Family and Children Assistance or Transitional Assistance. </w:t>
      </w:r>
    </w:p>
    <w:p w:rsidR="00CD1DF2" w:rsidRDefault="00CD1DF2" w:rsidP="00AB3D56">
      <w:pPr>
        <w:widowControl w:val="0"/>
        <w:autoSpaceDE w:val="0"/>
        <w:autoSpaceDN w:val="0"/>
        <w:adjustRightInd w:val="0"/>
        <w:ind w:left="1440" w:hanging="720"/>
      </w:pPr>
    </w:p>
    <w:p w:rsidR="00AB3D56" w:rsidRDefault="00AB3D56" w:rsidP="00AB3D56">
      <w:pPr>
        <w:widowControl w:val="0"/>
        <w:autoSpaceDE w:val="0"/>
        <w:autoSpaceDN w:val="0"/>
        <w:adjustRightInd w:val="0"/>
        <w:ind w:left="1440" w:hanging="720"/>
      </w:pPr>
      <w:r>
        <w:t>d)</w:t>
      </w:r>
      <w:r>
        <w:tab/>
        <w:t xml:space="preserve">A child born to refugee parents may be included in the assistance unit even though the child was born in the U.S., as long as both parents are refugees. </w:t>
      </w:r>
    </w:p>
    <w:p w:rsidR="00AB3D56" w:rsidRDefault="00AB3D56" w:rsidP="00AB3D56">
      <w:pPr>
        <w:widowControl w:val="0"/>
        <w:autoSpaceDE w:val="0"/>
        <w:autoSpaceDN w:val="0"/>
        <w:adjustRightInd w:val="0"/>
        <w:ind w:left="1440" w:hanging="720"/>
      </w:pPr>
    </w:p>
    <w:p w:rsidR="001752BE" w:rsidRDefault="001752BE" w:rsidP="001752BE">
      <w:pPr>
        <w:pStyle w:val="JCARSourceNote"/>
        <w:ind w:left="720"/>
      </w:pPr>
      <w:r>
        <w:t>(Source:  Amended by peremptory rulemaking</w:t>
      </w:r>
      <w:r w:rsidRPr="00901207">
        <w:t xml:space="preserve"> </w:t>
      </w:r>
      <w:r w:rsidRPr="00D55B37">
        <w:t xml:space="preserve">at </w:t>
      </w:r>
      <w:r>
        <w:t>32</w:t>
      </w:r>
      <w:r w:rsidRPr="00D55B37">
        <w:t xml:space="preserve"> Ill. Reg. </w:t>
      </w:r>
      <w:r w:rsidR="003D71EC">
        <w:t>18088</w:t>
      </w:r>
      <w:r w:rsidRPr="00D55B37">
        <w:t xml:space="preserve">, effective </w:t>
      </w:r>
      <w:r>
        <w:t>November 15, 2008)</w:t>
      </w:r>
    </w:p>
    <w:sectPr w:rsidR="001752BE" w:rsidSect="00AB3D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3D56"/>
    <w:rsid w:val="001752BE"/>
    <w:rsid w:val="003D71EC"/>
    <w:rsid w:val="005A6D61"/>
    <w:rsid w:val="005C3366"/>
    <w:rsid w:val="00736951"/>
    <w:rsid w:val="00893585"/>
    <w:rsid w:val="00AB3D56"/>
    <w:rsid w:val="00CD1DF2"/>
    <w:rsid w:val="00D84CCA"/>
    <w:rsid w:val="00E1167F"/>
    <w:rsid w:val="00EA1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MainSourceNote">
    <w:name w:val="JCAR Main Source Note"/>
    <w:basedOn w:val="Normal"/>
    <w:rsid w:val="005A6D61"/>
  </w:style>
  <w:style w:type="paragraph" w:customStyle="1" w:styleId="JCARSourceNote">
    <w:name w:val="JCAR Source Note"/>
    <w:basedOn w:val="Normal"/>
    <w:rsid w:val="005A6D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MainSourceNote">
    <w:name w:val="JCAR Main Source Note"/>
    <w:basedOn w:val="Normal"/>
    <w:rsid w:val="005A6D61"/>
  </w:style>
  <w:style w:type="paragraph" w:customStyle="1" w:styleId="JCARSourceNote">
    <w:name w:val="JCAR Source Note"/>
    <w:basedOn w:val="Normal"/>
    <w:rsid w:val="005A6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Illinois General Assembly</dc:creator>
  <cp:keywords/>
  <dc:description/>
  <cp:lastModifiedBy>Roberts, John</cp:lastModifiedBy>
  <cp:revision>3</cp:revision>
  <dcterms:created xsi:type="dcterms:W3CDTF">2012-06-21T20:58:00Z</dcterms:created>
  <dcterms:modified xsi:type="dcterms:W3CDTF">2012-06-21T20:58:00Z</dcterms:modified>
</cp:coreProperties>
</file>