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EA5" w:rsidRDefault="00130EA5" w:rsidP="00130EA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30EA5" w:rsidRDefault="00130EA5" w:rsidP="00130EA5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114.246  Budgeting Earned Income</w:t>
      </w:r>
      <w:r>
        <w:t xml:space="preserve"> </w:t>
      </w:r>
      <w:r>
        <w:rPr>
          <w:b/>
          <w:bCs/>
        </w:rPr>
        <w:t>for</w:t>
      </w:r>
      <w:r>
        <w:t xml:space="preserve"> </w:t>
      </w:r>
      <w:r>
        <w:rPr>
          <w:b/>
          <w:bCs/>
        </w:rPr>
        <w:t>Contractual Employees</w:t>
      </w:r>
      <w:r>
        <w:t xml:space="preserve"> </w:t>
      </w:r>
    </w:p>
    <w:p w:rsidR="00130EA5" w:rsidRDefault="00130EA5" w:rsidP="00130EA5">
      <w:pPr>
        <w:widowControl w:val="0"/>
        <w:autoSpaceDE w:val="0"/>
        <w:autoSpaceDN w:val="0"/>
        <w:adjustRightInd w:val="0"/>
      </w:pPr>
    </w:p>
    <w:p w:rsidR="00130EA5" w:rsidRDefault="00130EA5" w:rsidP="00130EA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Contractual employees are: </w:t>
      </w:r>
    </w:p>
    <w:p w:rsidR="0056406F" w:rsidRDefault="0056406F" w:rsidP="00130EA5">
      <w:pPr>
        <w:widowControl w:val="0"/>
        <w:autoSpaceDE w:val="0"/>
        <w:autoSpaceDN w:val="0"/>
        <w:adjustRightInd w:val="0"/>
        <w:ind w:left="2160" w:hanging="720"/>
      </w:pPr>
    </w:p>
    <w:p w:rsidR="00130EA5" w:rsidRDefault="00130EA5" w:rsidP="00130EA5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construction workers with a written agreement to perform a task for specified compensation; </w:t>
      </w:r>
    </w:p>
    <w:p w:rsidR="0056406F" w:rsidRDefault="0056406F" w:rsidP="00130EA5">
      <w:pPr>
        <w:widowControl w:val="0"/>
        <w:autoSpaceDE w:val="0"/>
        <w:autoSpaceDN w:val="0"/>
        <w:adjustRightInd w:val="0"/>
        <w:ind w:left="2160" w:hanging="720"/>
      </w:pPr>
    </w:p>
    <w:p w:rsidR="00130EA5" w:rsidRDefault="00130EA5" w:rsidP="00130EA5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teachers; </w:t>
      </w:r>
    </w:p>
    <w:p w:rsidR="0056406F" w:rsidRDefault="0056406F" w:rsidP="00130EA5">
      <w:pPr>
        <w:widowControl w:val="0"/>
        <w:autoSpaceDE w:val="0"/>
        <w:autoSpaceDN w:val="0"/>
        <w:adjustRightInd w:val="0"/>
        <w:ind w:left="2160" w:hanging="720"/>
      </w:pPr>
    </w:p>
    <w:p w:rsidR="00130EA5" w:rsidRDefault="00130EA5" w:rsidP="00130EA5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substitute teachers in some school systems; </w:t>
      </w:r>
    </w:p>
    <w:p w:rsidR="0056406F" w:rsidRDefault="0056406F" w:rsidP="00130EA5">
      <w:pPr>
        <w:widowControl w:val="0"/>
        <w:autoSpaceDE w:val="0"/>
        <w:autoSpaceDN w:val="0"/>
        <w:adjustRightInd w:val="0"/>
        <w:ind w:left="2160" w:hanging="720"/>
      </w:pPr>
    </w:p>
    <w:p w:rsidR="00130EA5" w:rsidRDefault="00130EA5" w:rsidP="00130EA5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educational administrators; and </w:t>
      </w:r>
    </w:p>
    <w:p w:rsidR="0056406F" w:rsidRDefault="0056406F" w:rsidP="00130EA5">
      <w:pPr>
        <w:widowControl w:val="0"/>
        <w:autoSpaceDE w:val="0"/>
        <w:autoSpaceDN w:val="0"/>
        <w:adjustRightInd w:val="0"/>
        <w:ind w:left="2160" w:hanging="720"/>
      </w:pPr>
    </w:p>
    <w:p w:rsidR="00130EA5" w:rsidRDefault="00130EA5" w:rsidP="00130EA5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any person whose job duties and compensation are specified for a distinct time period by a written agreement. </w:t>
      </w:r>
    </w:p>
    <w:p w:rsidR="0056406F" w:rsidRDefault="0056406F" w:rsidP="00130EA5">
      <w:pPr>
        <w:widowControl w:val="0"/>
        <w:autoSpaceDE w:val="0"/>
        <w:autoSpaceDN w:val="0"/>
        <w:adjustRightInd w:val="0"/>
        <w:ind w:left="1440" w:hanging="720"/>
      </w:pPr>
    </w:p>
    <w:p w:rsidR="00130EA5" w:rsidRDefault="00130EA5" w:rsidP="00130EA5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</w:t>
      </w:r>
      <w:proofErr w:type="spellStart"/>
      <w:r>
        <w:t>contractural</w:t>
      </w:r>
      <w:proofErr w:type="spellEnd"/>
      <w:r>
        <w:t xml:space="preserve"> income shall be averaged over the total period of the contract.  This shall be done even though the income may be received in fewer months than are covered by contract. </w:t>
      </w:r>
    </w:p>
    <w:p w:rsidR="0056406F" w:rsidRDefault="0056406F" w:rsidP="00130EA5">
      <w:pPr>
        <w:widowControl w:val="0"/>
        <w:autoSpaceDE w:val="0"/>
        <w:autoSpaceDN w:val="0"/>
        <w:adjustRightInd w:val="0"/>
        <w:ind w:left="1440" w:hanging="720"/>
      </w:pPr>
    </w:p>
    <w:p w:rsidR="00130EA5" w:rsidRDefault="00130EA5" w:rsidP="00130EA5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Determination of eligibility shall be based on the averaged monthly income. </w:t>
      </w:r>
    </w:p>
    <w:p w:rsidR="0056406F" w:rsidRDefault="0056406F" w:rsidP="00130EA5">
      <w:pPr>
        <w:widowControl w:val="0"/>
        <w:autoSpaceDE w:val="0"/>
        <w:autoSpaceDN w:val="0"/>
        <w:adjustRightInd w:val="0"/>
        <w:ind w:left="1440" w:hanging="720"/>
      </w:pPr>
    </w:p>
    <w:p w:rsidR="00130EA5" w:rsidRDefault="00130EA5" w:rsidP="00130EA5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amount of the assistance grant shall be based on the income the client anticipates to be received according to the contract during the payment month. </w:t>
      </w:r>
    </w:p>
    <w:p w:rsidR="0056406F" w:rsidRDefault="0056406F" w:rsidP="00130EA5">
      <w:pPr>
        <w:widowControl w:val="0"/>
        <w:autoSpaceDE w:val="0"/>
        <w:autoSpaceDN w:val="0"/>
        <w:adjustRightInd w:val="0"/>
        <w:ind w:left="1440" w:hanging="720"/>
      </w:pPr>
    </w:p>
    <w:p w:rsidR="00130EA5" w:rsidRDefault="00130EA5" w:rsidP="00130EA5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A determination of eligibility shall be conducted when the recipient's contract is renegotiated.  For school employees, a determination of eligibility shall be conducted at the beginning of the academic year if the employee received a raise. </w:t>
      </w:r>
    </w:p>
    <w:p w:rsidR="00130EA5" w:rsidRDefault="00130EA5" w:rsidP="00130EA5">
      <w:pPr>
        <w:widowControl w:val="0"/>
        <w:autoSpaceDE w:val="0"/>
        <w:autoSpaceDN w:val="0"/>
        <w:adjustRightInd w:val="0"/>
        <w:ind w:left="1440" w:hanging="720"/>
      </w:pPr>
    </w:p>
    <w:p w:rsidR="00130EA5" w:rsidRDefault="00130EA5" w:rsidP="00130EA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26 Ill. Reg. 164, effective January 1, 2002) </w:t>
      </w:r>
    </w:p>
    <w:sectPr w:rsidR="00130EA5" w:rsidSect="00130EA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1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30EA5"/>
    <w:rsid w:val="00130EA5"/>
    <w:rsid w:val="0056406F"/>
    <w:rsid w:val="005C3366"/>
    <w:rsid w:val="009F0136"/>
    <w:rsid w:val="00EB6D46"/>
    <w:rsid w:val="00EC1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114</vt:lpstr>
    </vt:vector>
  </TitlesOfParts>
  <Company>State of Illinois</Company>
  <LinksUpToDate>false</LinksUpToDate>
  <CharactersWithSpaces>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114</dc:title>
  <dc:subject/>
  <dc:creator>Illinois General Assembly</dc:creator>
  <cp:keywords/>
  <dc:description/>
  <cp:lastModifiedBy>Roberts, John</cp:lastModifiedBy>
  <cp:revision>3</cp:revision>
  <dcterms:created xsi:type="dcterms:W3CDTF">2012-06-21T20:57:00Z</dcterms:created>
  <dcterms:modified xsi:type="dcterms:W3CDTF">2012-06-21T20:57:00Z</dcterms:modified>
</cp:coreProperties>
</file>