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4AB" w:rsidRDefault="006644AB" w:rsidP="006644AB">
      <w:pPr>
        <w:widowControl w:val="0"/>
        <w:autoSpaceDE w:val="0"/>
        <w:autoSpaceDN w:val="0"/>
        <w:adjustRightInd w:val="0"/>
      </w:pPr>
      <w:bookmarkStart w:id="0" w:name="_GoBack"/>
      <w:bookmarkEnd w:id="0"/>
    </w:p>
    <w:p w:rsidR="006644AB" w:rsidRDefault="006644AB" w:rsidP="006644AB">
      <w:pPr>
        <w:widowControl w:val="0"/>
        <w:autoSpaceDE w:val="0"/>
        <w:autoSpaceDN w:val="0"/>
        <w:adjustRightInd w:val="0"/>
      </w:pPr>
      <w:r>
        <w:rPr>
          <w:b/>
          <w:bCs/>
        </w:rPr>
        <w:t>Section 114.50  Living Arrangement</w:t>
      </w:r>
      <w:r>
        <w:t xml:space="preserve"> </w:t>
      </w:r>
    </w:p>
    <w:p w:rsidR="006644AB" w:rsidRDefault="006644AB" w:rsidP="006644AB">
      <w:pPr>
        <w:widowControl w:val="0"/>
        <w:autoSpaceDE w:val="0"/>
        <w:autoSpaceDN w:val="0"/>
        <w:adjustRightInd w:val="0"/>
      </w:pPr>
    </w:p>
    <w:p w:rsidR="006644AB" w:rsidRDefault="006644AB" w:rsidP="006644AB">
      <w:pPr>
        <w:widowControl w:val="0"/>
        <w:autoSpaceDE w:val="0"/>
        <w:autoSpaceDN w:val="0"/>
        <w:adjustRightInd w:val="0"/>
        <w:ind w:left="1440" w:hanging="720"/>
      </w:pPr>
      <w:r>
        <w:t>a)</w:t>
      </w:r>
      <w:r>
        <w:tab/>
        <w:t xml:space="preserve">For family cases, all persons included in the assistance unit must be residing in the same household. </w:t>
      </w:r>
    </w:p>
    <w:p w:rsidR="00874C9F" w:rsidRDefault="00874C9F" w:rsidP="006644AB">
      <w:pPr>
        <w:widowControl w:val="0"/>
        <w:autoSpaceDE w:val="0"/>
        <w:autoSpaceDN w:val="0"/>
        <w:adjustRightInd w:val="0"/>
        <w:ind w:left="1440" w:hanging="720"/>
      </w:pPr>
    </w:p>
    <w:p w:rsidR="006644AB" w:rsidRDefault="006644AB" w:rsidP="006644AB">
      <w:pPr>
        <w:widowControl w:val="0"/>
        <w:autoSpaceDE w:val="0"/>
        <w:autoSpaceDN w:val="0"/>
        <w:adjustRightInd w:val="0"/>
        <w:ind w:left="1440" w:hanging="720"/>
      </w:pPr>
      <w:r>
        <w:t>b)</w:t>
      </w:r>
      <w:r>
        <w:tab/>
        <w:t xml:space="preserve">To be included in the assistance unit as a child, the child must be living with an adult who exercises primary responsibility for the care and supervision of the child, even though either the child or the adult is temporarily absent from the customary family setting. </w:t>
      </w:r>
    </w:p>
    <w:p w:rsidR="006644AB" w:rsidRDefault="006644AB" w:rsidP="006644AB">
      <w:pPr>
        <w:widowControl w:val="0"/>
        <w:autoSpaceDE w:val="0"/>
        <w:autoSpaceDN w:val="0"/>
        <w:adjustRightInd w:val="0"/>
        <w:ind w:left="1440" w:hanging="720"/>
      </w:pPr>
    </w:p>
    <w:p w:rsidR="006644AB" w:rsidRDefault="006644AB" w:rsidP="006644AB">
      <w:pPr>
        <w:widowControl w:val="0"/>
        <w:autoSpaceDE w:val="0"/>
        <w:autoSpaceDN w:val="0"/>
        <w:adjustRightInd w:val="0"/>
        <w:ind w:left="1440" w:hanging="720"/>
      </w:pPr>
      <w:r>
        <w:t xml:space="preserve">(Source:  Added (by codification with no substantive change) at 7 Ill. Reg. 5206) </w:t>
      </w:r>
    </w:p>
    <w:sectPr w:rsidR="006644AB" w:rsidSect="006644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44AB"/>
    <w:rsid w:val="002659D1"/>
    <w:rsid w:val="005C3366"/>
    <w:rsid w:val="006644AB"/>
    <w:rsid w:val="00874C9F"/>
    <w:rsid w:val="009B1B69"/>
    <w:rsid w:val="00A8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