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70" w:rsidRDefault="000D7E70" w:rsidP="000D7E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E70" w:rsidRDefault="000D7E70" w:rsidP="000D7E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113.300  Persons Who May Be Included In the Assistance Unit</w:t>
      </w:r>
      <w:r>
        <w:t xml:space="preserve"> </w:t>
      </w:r>
    </w:p>
    <w:p w:rsidR="000D7E70" w:rsidRDefault="000D7E70" w:rsidP="000D7E70">
      <w:pPr>
        <w:widowControl w:val="0"/>
        <w:autoSpaceDE w:val="0"/>
        <w:autoSpaceDN w:val="0"/>
        <w:adjustRightInd w:val="0"/>
      </w:pPr>
    </w:p>
    <w:p w:rsidR="000D7E70" w:rsidRDefault="000D7E70" w:rsidP="000D7E70">
      <w:pPr>
        <w:widowControl w:val="0"/>
        <w:autoSpaceDE w:val="0"/>
        <w:autoSpaceDN w:val="0"/>
        <w:adjustRightInd w:val="0"/>
      </w:pPr>
      <w:r>
        <w:t xml:space="preserve">The eligible person only shall be included in the assistance unit. </w:t>
      </w:r>
    </w:p>
    <w:p w:rsidR="000D7E70" w:rsidRDefault="000D7E70" w:rsidP="000D7E70">
      <w:pPr>
        <w:widowControl w:val="0"/>
        <w:autoSpaceDE w:val="0"/>
        <w:autoSpaceDN w:val="0"/>
        <w:adjustRightInd w:val="0"/>
      </w:pPr>
    </w:p>
    <w:p w:rsidR="000D7E70" w:rsidRDefault="000D7E70" w:rsidP="000D7E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5202) </w:t>
      </w:r>
    </w:p>
    <w:sectPr w:rsidR="000D7E70" w:rsidSect="000D7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E70"/>
    <w:rsid w:val="000D7E70"/>
    <w:rsid w:val="005C3366"/>
    <w:rsid w:val="006F0A0C"/>
    <w:rsid w:val="008C0520"/>
    <w:rsid w:val="008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