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BC" w:rsidRDefault="00A22FBC" w:rsidP="00A22FBC">
      <w:pPr>
        <w:widowControl w:val="0"/>
        <w:autoSpaceDE w:val="0"/>
        <w:autoSpaceDN w:val="0"/>
        <w:adjustRightInd w:val="0"/>
      </w:pPr>
      <w:bookmarkStart w:id="0" w:name="_GoBack"/>
      <w:bookmarkEnd w:id="0"/>
    </w:p>
    <w:p w:rsidR="00A22FBC" w:rsidRDefault="00A22FBC" w:rsidP="00A22FBC">
      <w:pPr>
        <w:widowControl w:val="0"/>
        <w:autoSpaceDE w:val="0"/>
        <w:autoSpaceDN w:val="0"/>
        <w:adjustRightInd w:val="0"/>
      </w:pPr>
      <w:r>
        <w:rPr>
          <w:b/>
          <w:bCs/>
        </w:rPr>
        <w:t>Section 112.141  Earned Income Exemption</w:t>
      </w:r>
      <w:r>
        <w:t xml:space="preserve"> </w:t>
      </w:r>
    </w:p>
    <w:p w:rsidR="00A22FBC" w:rsidRDefault="00A22FBC" w:rsidP="00A22FBC">
      <w:pPr>
        <w:widowControl w:val="0"/>
        <w:autoSpaceDE w:val="0"/>
        <w:autoSpaceDN w:val="0"/>
        <w:adjustRightInd w:val="0"/>
      </w:pPr>
    </w:p>
    <w:p w:rsidR="00A22FBC" w:rsidRDefault="00A22FBC" w:rsidP="00A22FBC">
      <w:pPr>
        <w:widowControl w:val="0"/>
        <w:autoSpaceDE w:val="0"/>
        <w:autoSpaceDN w:val="0"/>
        <w:adjustRightInd w:val="0"/>
        <w:ind w:left="1440" w:hanging="720"/>
      </w:pPr>
      <w:r>
        <w:t>a)</w:t>
      </w:r>
      <w:r>
        <w:tab/>
        <w:t>At the time of application for assistance, each employed applicant will be allowed a deduction from earned income</w:t>
      </w:r>
      <w:r w:rsidR="00C51890">
        <w:t xml:space="preserve"> equal to the difference between the family's TANF payment level and 50% of the Federal Poverty Level</w:t>
      </w:r>
      <w:r>
        <w:t xml:space="preserve">.  The remainder, plus all other nonexempt income, will be compared to the payment level to determine eligibility. </w:t>
      </w:r>
    </w:p>
    <w:p w:rsidR="00EA6886" w:rsidRDefault="00EA6886" w:rsidP="00A22FBC">
      <w:pPr>
        <w:widowControl w:val="0"/>
        <w:autoSpaceDE w:val="0"/>
        <w:autoSpaceDN w:val="0"/>
        <w:adjustRightInd w:val="0"/>
        <w:ind w:left="1440" w:hanging="720"/>
      </w:pPr>
    </w:p>
    <w:p w:rsidR="00A22FBC" w:rsidRDefault="00A22FBC" w:rsidP="00A22FBC">
      <w:pPr>
        <w:widowControl w:val="0"/>
        <w:autoSpaceDE w:val="0"/>
        <w:autoSpaceDN w:val="0"/>
        <w:adjustRightInd w:val="0"/>
        <w:ind w:left="1440" w:hanging="720"/>
      </w:pPr>
      <w:r>
        <w:t>b)</w:t>
      </w:r>
      <w:r>
        <w:tab/>
        <w:t xml:space="preserve">Employed families who received TANF during the six months prior to application who lost eligibility because of their earnings and child support, and for whom child support payments have ceased, shall receive the exemption in subsection (c) of this Section to determine eligibility. </w:t>
      </w:r>
    </w:p>
    <w:p w:rsidR="00EA6886" w:rsidRDefault="00EA6886" w:rsidP="00A22FBC">
      <w:pPr>
        <w:widowControl w:val="0"/>
        <w:autoSpaceDE w:val="0"/>
        <w:autoSpaceDN w:val="0"/>
        <w:adjustRightInd w:val="0"/>
        <w:ind w:left="1440" w:hanging="720"/>
      </w:pPr>
    </w:p>
    <w:p w:rsidR="00A22FBC" w:rsidRDefault="00A22FBC" w:rsidP="00A22FBC">
      <w:pPr>
        <w:widowControl w:val="0"/>
        <w:autoSpaceDE w:val="0"/>
        <w:autoSpaceDN w:val="0"/>
        <w:adjustRightInd w:val="0"/>
        <w:ind w:left="1440" w:hanging="720"/>
      </w:pPr>
      <w:r>
        <w:t>c)</w:t>
      </w:r>
      <w:r>
        <w:tab/>
        <w:t xml:space="preserve">For employed recipients, </w:t>
      </w:r>
      <w:r w:rsidR="00C51890">
        <w:t>one-fourth</w:t>
      </w:r>
      <w:r>
        <w:t xml:space="preserve"> of each individual's earnings and all other nonexempt income will be deducted from the family's payment level. </w:t>
      </w:r>
    </w:p>
    <w:p w:rsidR="00A22FBC" w:rsidRDefault="00A22FBC" w:rsidP="00A22FBC">
      <w:pPr>
        <w:widowControl w:val="0"/>
        <w:autoSpaceDE w:val="0"/>
        <w:autoSpaceDN w:val="0"/>
        <w:adjustRightInd w:val="0"/>
        <w:ind w:left="1440" w:hanging="720"/>
      </w:pPr>
    </w:p>
    <w:p w:rsidR="00C51890" w:rsidRPr="00D55B37" w:rsidRDefault="00C51890">
      <w:pPr>
        <w:pStyle w:val="JCARSourceNote"/>
        <w:ind w:left="720"/>
      </w:pPr>
      <w:r w:rsidRPr="00D55B37">
        <w:t xml:space="preserve">(Source:  </w:t>
      </w:r>
      <w:r>
        <w:t>Amended</w:t>
      </w:r>
      <w:r w:rsidRPr="00D55B37">
        <w:t xml:space="preserve"> at </w:t>
      </w:r>
      <w:r>
        <w:t>34 I</w:t>
      </w:r>
      <w:r w:rsidRPr="00D55B37">
        <w:t xml:space="preserve">ll. Reg. </w:t>
      </w:r>
      <w:r w:rsidR="00FC464E">
        <w:t>10085</w:t>
      </w:r>
      <w:r w:rsidRPr="00D55B37">
        <w:t xml:space="preserve">, effective </w:t>
      </w:r>
      <w:r w:rsidR="00FC464E">
        <w:t>July 1, 2010</w:t>
      </w:r>
      <w:r w:rsidRPr="00D55B37">
        <w:t>)</w:t>
      </w:r>
    </w:p>
    <w:sectPr w:rsidR="00C51890" w:rsidRPr="00D55B37" w:rsidSect="00A22F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FBC"/>
    <w:rsid w:val="000451ED"/>
    <w:rsid w:val="002D3C59"/>
    <w:rsid w:val="002F486E"/>
    <w:rsid w:val="003626BF"/>
    <w:rsid w:val="005C3366"/>
    <w:rsid w:val="00A22FBC"/>
    <w:rsid w:val="00BE7760"/>
    <w:rsid w:val="00C51890"/>
    <w:rsid w:val="00EA6886"/>
    <w:rsid w:val="00FC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1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