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BEF" w:rsidRDefault="00BE5BEF" w:rsidP="00BE5BEF">
      <w:pPr>
        <w:widowControl w:val="0"/>
        <w:autoSpaceDE w:val="0"/>
        <w:autoSpaceDN w:val="0"/>
        <w:adjustRightInd w:val="0"/>
      </w:pPr>
    </w:p>
    <w:p w:rsidR="00BE5BEF" w:rsidRDefault="00BE5BEF" w:rsidP="00BE5B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104.235  Discovery</w:t>
      </w:r>
      <w:r>
        <w:t xml:space="preserve"> </w:t>
      </w:r>
    </w:p>
    <w:p w:rsidR="00BE5BEF" w:rsidRDefault="00BE5BEF" w:rsidP="00BE5BEF">
      <w:pPr>
        <w:widowControl w:val="0"/>
        <w:autoSpaceDE w:val="0"/>
        <w:autoSpaceDN w:val="0"/>
        <w:adjustRightInd w:val="0"/>
      </w:pPr>
    </w:p>
    <w:p w:rsidR="00BE5BEF" w:rsidRDefault="00BE5BEF" w:rsidP="00BE5BE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There shall be no discovery under this Part except for the following items if relevant to the case: </w:t>
      </w:r>
    </w:p>
    <w:p w:rsidR="006215EF" w:rsidRDefault="006215EF" w:rsidP="00BE5BEF">
      <w:pPr>
        <w:widowControl w:val="0"/>
        <w:autoSpaceDE w:val="0"/>
        <w:autoSpaceDN w:val="0"/>
        <w:adjustRightInd w:val="0"/>
        <w:ind w:left="720" w:firstLine="720"/>
      </w:pPr>
    </w:p>
    <w:p w:rsidR="00BE5BEF" w:rsidRDefault="00BE5BEF" w:rsidP="00BE5BEF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The Department shall provide, upon request, to the vendor: </w:t>
      </w:r>
    </w:p>
    <w:p w:rsidR="006215EF" w:rsidRDefault="006215EF" w:rsidP="00BE5BEF">
      <w:pPr>
        <w:widowControl w:val="0"/>
        <w:autoSpaceDE w:val="0"/>
        <w:autoSpaceDN w:val="0"/>
        <w:adjustRightInd w:val="0"/>
        <w:ind w:left="1440" w:firstLine="720"/>
      </w:pPr>
    </w:p>
    <w:p w:rsidR="00BE5BEF" w:rsidRDefault="00BE5BEF" w:rsidP="00BE5BEF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 xml:space="preserve">lists of witnesses; </w:t>
      </w:r>
    </w:p>
    <w:p w:rsidR="006215EF" w:rsidRDefault="006215EF" w:rsidP="00BE5BEF">
      <w:pPr>
        <w:widowControl w:val="0"/>
        <w:autoSpaceDE w:val="0"/>
        <w:autoSpaceDN w:val="0"/>
        <w:adjustRightInd w:val="0"/>
        <w:ind w:left="2880" w:hanging="720"/>
      </w:pPr>
    </w:p>
    <w:p w:rsidR="00BE5BEF" w:rsidRDefault="00BE5BEF" w:rsidP="00BE5BE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provider detail report, the drug inventory report, the claim detail report</w:t>
      </w:r>
      <w:r w:rsidR="00070F6B">
        <w:t>, if applicable</w:t>
      </w:r>
      <w:r>
        <w:t xml:space="preserve">; </w:t>
      </w:r>
    </w:p>
    <w:p w:rsidR="006215EF" w:rsidRDefault="006215EF" w:rsidP="00BE5BEF">
      <w:pPr>
        <w:widowControl w:val="0"/>
        <w:autoSpaceDE w:val="0"/>
        <w:autoSpaceDN w:val="0"/>
        <w:adjustRightInd w:val="0"/>
        <w:ind w:left="2880" w:hanging="720"/>
      </w:pPr>
    </w:p>
    <w:p w:rsidR="00BE5BEF" w:rsidRDefault="00BE5BEF" w:rsidP="00BE5BE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in actions against a nursing home based upon Department of Public Health surveys, all surveys that federal or State regulations require surveyors to complete during the investigation; </w:t>
      </w:r>
    </w:p>
    <w:p w:rsidR="006215EF" w:rsidRDefault="006215EF" w:rsidP="00BE5BEF">
      <w:pPr>
        <w:widowControl w:val="0"/>
        <w:autoSpaceDE w:val="0"/>
        <w:autoSpaceDN w:val="0"/>
        <w:adjustRightInd w:val="0"/>
        <w:ind w:left="2880" w:hanging="720"/>
      </w:pPr>
    </w:p>
    <w:p w:rsidR="00BE5BEF" w:rsidRDefault="00BE5BEF" w:rsidP="00BE5BEF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transcripts of that portion of peer review committee proceedings wherein the vendor appears, not including the committee's deliberations</w:t>
      </w:r>
      <w:r w:rsidR="00070F6B">
        <w:t>, if applicable</w:t>
      </w:r>
      <w:r>
        <w:t xml:space="preserve">; </w:t>
      </w:r>
    </w:p>
    <w:p w:rsidR="006215EF" w:rsidRDefault="006215EF" w:rsidP="00BE5BEF">
      <w:pPr>
        <w:widowControl w:val="0"/>
        <w:autoSpaceDE w:val="0"/>
        <w:autoSpaceDN w:val="0"/>
        <w:adjustRightInd w:val="0"/>
        <w:ind w:left="2880" w:hanging="720"/>
      </w:pPr>
    </w:p>
    <w:p w:rsidR="00BE5BEF" w:rsidRDefault="00BE5BEF" w:rsidP="00BE5BEF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resolutions of a peer review committee regarding the vendor</w:t>
      </w:r>
      <w:r w:rsidR="00070F6B">
        <w:t>, if applicable</w:t>
      </w:r>
      <w:r>
        <w:t xml:space="preserve">; </w:t>
      </w:r>
    </w:p>
    <w:p w:rsidR="006215EF" w:rsidRDefault="006215EF" w:rsidP="00BE5BEF">
      <w:pPr>
        <w:widowControl w:val="0"/>
        <w:autoSpaceDE w:val="0"/>
        <w:autoSpaceDN w:val="0"/>
        <w:adjustRightInd w:val="0"/>
        <w:ind w:left="2880" w:hanging="720"/>
      </w:pPr>
    </w:p>
    <w:p w:rsidR="00BE5BEF" w:rsidRDefault="00BE5BEF" w:rsidP="00BE5BEF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>any report regarding the vendor prepared by the Bureau of Medicaid Integrity's medical consultant witness</w:t>
      </w:r>
      <w:r w:rsidR="00070F6B">
        <w:t>, if applicable</w:t>
      </w:r>
      <w:r>
        <w:t xml:space="preserve">; and </w:t>
      </w:r>
    </w:p>
    <w:p w:rsidR="006215EF" w:rsidRDefault="006215EF" w:rsidP="00BE5BEF">
      <w:pPr>
        <w:widowControl w:val="0"/>
        <w:autoSpaceDE w:val="0"/>
        <w:autoSpaceDN w:val="0"/>
        <w:adjustRightInd w:val="0"/>
        <w:ind w:left="2880" w:hanging="720"/>
      </w:pPr>
    </w:p>
    <w:p w:rsidR="00BE5BEF" w:rsidRDefault="00BE5BEF" w:rsidP="00BE5BEF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any exhibits or documents that may be identified at hearing. </w:t>
      </w:r>
    </w:p>
    <w:p w:rsidR="006215EF" w:rsidRDefault="006215EF" w:rsidP="00BE5BEF">
      <w:pPr>
        <w:widowControl w:val="0"/>
        <w:autoSpaceDE w:val="0"/>
        <w:autoSpaceDN w:val="0"/>
        <w:adjustRightInd w:val="0"/>
        <w:ind w:left="720" w:firstLine="720"/>
      </w:pPr>
    </w:p>
    <w:p w:rsidR="00070F6B" w:rsidRDefault="00070F6B" w:rsidP="00070F6B">
      <w:pPr>
        <w:ind w:left="2160" w:hanging="720"/>
      </w:pPr>
      <w:r>
        <w:t>2)</w:t>
      </w:r>
      <w:r>
        <w:tab/>
        <w:t>The Department shall provide, upon request, to the alternate payee:</w:t>
      </w:r>
    </w:p>
    <w:p w:rsidR="00070F6B" w:rsidRDefault="00070F6B" w:rsidP="00070F6B">
      <w:pPr>
        <w:ind w:left="2160" w:hanging="720"/>
      </w:pPr>
    </w:p>
    <w:p w:rsidR="00070F6B" w:rsidRDefault="00070F6B" w:rsidP="00070F6B">
      <w:pPr>
        <w:ind w:left="2160"/>
      </w:pPr>
      <w:r>
        <w:t>A)</w:t>
      </w:r>
      <w:r>
        <w:tab/>
        <w:t>lists of witnesses;</w:t>
      </w:r>
    </w:p>
    <w:p w:rsidR="00070F6B" w:rsidRDefault="00070F6B" w:rsidP="00070F6B">
      <w:pPr>
        <w:ind w:left="2160"/>
      </w:pPr>
    </w:p>
    <w:p w:rsidR="00070F6B" w:rsidRDefault="00070F6B" w:rsidP="00A22F68">
      <w:pPr>
        <w:ind w:left="2880" w:hanging="720"/>
      </w:pPr>
      <w:r>
        <w:t>B)</w:t>
      </w:r>
      <w:r>
        <w:tab/>
        <w:t>the provider detail report</w:t>
      </w:r>
      <w:r w:rsidR="007F12D4">
        <w:t xml:space="preserve"> and</w:t>
      </w:r>
      <w:r>
        <w:t xml:space="preserve"> the claim detail report, if applicable; and</w:t>
      </w:r>
    </w:p>
    <w:p w:rsidR="00070F6B" w:rsidRDefault="00070F6B" w:rsidP="00070F6B">
      <w:pPr>
        <w:ind w:left="2160"/>
      </w:pPr>
    </w:p>
    <w:p w:rsidR="00070F6B" w:rsidRDefault="00070F6B" w:rsidP="00070F6B">
      <w:pPr>
        <w:ind w:left="2160"/>
      </w:pPr>
      <w:r>
        <w:t>C)</w:t>
      </w:r>
      <w:r>
        <w:tab/>
        <w:t>any exhibits or documents that may be identified at hearing.</w:t>
      </w:r>
    </w:p>
    <w:p w:rsidR="00070F6B" w:rsidRDefault="00070F6B" w:rsidP="00BE5BEF">
      <w:pPr>
        <w:widowControl w:val="0"/>
        <w:autoSpaceDE w:val="0"/>
        <w:autoSpaceDN w:val="0"/>
        <w:adjustRightInd w:val="0"/>
        <w:ind w:left="720" w:firstLine="720"/>
      </w:pPr>
    </w:p>
    <w:p w:rsidR="00BE5BEF" w:rsidRDefault="00070F6B" w:rsidP="00070F6B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BE5BEF">
        <w:t>)</w:t>
      </w:r>
      <w:r w:rsidR="00BE5BEF">
        <w:tab/>
        <w:t xml:space="preserve">The vendor </w:t>
      </w:r>
      <w:r>
        <w:t xml:space="preserve">and/or alternate payee </w:t>
      </w:r>
      <w:r w:rsidR="00BE5BEF">
        <w:t xml:space="preserve">shall provide, upon request, to the Department: </w:t>
      </w:r>
    </w:p>
    <w:p w:rsidR="006215EF" w:rsidRDefault="006215EF" w:rsidP="00BE5BEF">
      <w:pPr>
        <w:widowControl w:val="0"/>
        <w:autoSpaceDE w:val="0"/>
        <w:autoSpaceDN w:val="0"/>
        <w:adjustRightInd w:val="0"/>
        <w:ind w:left="2880" w:hanging="720"/>
      </w:pPr>
    </w:p>
    <w:p w:rsidR="00BE5BEF" w:rsidRDefault="00BE5BEF" w:rsidP="00BE5BE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list of witnesses and all reports written by each witness concerning the issue about which he or she is testifying; and </w:t>
      </w:r>
    </w:p>
    <w:p w:rsidR="006215EF" w:rsidRDefault="006215EF" w:rsidP="00BE5BEF">
      <w:pPr>
        <w:widowControl w:val="0"/>
        <w:autoSpaceDE w:val="0"/>
        <w:autoSpaceDN w:val="0"/>
        <w:adjustRightInd w:val="0"/>
        <w:ind w:left="2880" w:hanging="720"/>
      </w:pPr>
    </w:p>
    <w:p w:rsidR="00BE5BEF" w:rsidRDefault="00BE5BEF" w:rsidP="00BE5BE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copy of exhibits and documents that may be identified at hearing. </w:t>
      </w:r>
    </w:p>
    <w:p w:rsidR="006215EF" w:rsidRDefault="006215EF" w:rsidP="00BE5BEF">
      <w:pPr>
        <w:widowControl w:val="0"/>
        <w:autoSpaceDE w:val="0"/>
        <w:autoSpaceDN w:val="0"/>
        <w:adjustRightInd w:val="0"/>
        <w:ind w:left="1440" w:hanging="720"/>
      </w:pPr>
    </w:p>
    <w:p w:rsidR="00BE5BEF" w:rsidRDefault="00BE5BEF" w:rsidP="00BE5BEF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b)</w:t>
      </w:r>
      <w:r>
        <w:tab/>
        <w:t>Requests for discovery shall be made no later than the 21</w:t>
      </w:r>
      <w:r w:rsidRPr="002433CE">
        <w:rPr>
          <w:vertAlign w:val="superscript"/>
        </w:rPr>
        <w:t>st</w:t>
      </w:r>
      <w:r>
        <w:t xml:space="preserve"> day after receipt of the notice described in Sections 104.204</w:t>
      </w:r>
      <w:r w:rsidR="006E1F4C">
        <w:t xml:space="preserve"> and</w:t>
      </w:r>
      <w:r w:rsidR="00516BFB">
        <w:t xml:space="preserve"> 104.206</w:t>
      </w:r>
      <w:r>
        <w:t xml:space="preserve"> through 104.208, or </w:t>
      </w:r>
      <w:r w:rsidR="00516BFB">
        <w:t xml:space="preserve">request of a hearing described in </w:t>
      </w:r>
      <w:r w:rsidR="006E1F4C">
        <w:t xml:space="preserve">Section </w:t>
      </w:r>
      <w:r w:rsidR="00516BFB">
        <w:t>104.205(e), or no</w:t>
      </w:r>
      <w:r>
        <w:t xml:space="preserve"> later than the 21</w:t>
      </w:r>
      <w:r w:rsidRPr="002433CE">
        <w:rPr>
          <w:vertAlign w:val="superscript"/>
        </w:rPr>
        <w:t>st</w:t>
      </w:r>
      <w:r>
        <w:t xml:space="preserve"> day after amendment, pursuant to Section 104.241, of the grounds for the action </w:t>
      </w:r>
      <w:r w:rsidR="00070F6B">
        <w:t>that</w:t>
      </w:r>
      <w:r>
        <w:t xml:space="preserve"> would make discovery of any of the items </w:t>
      </w:r>
      <w:r w:rsidR="007F12D4">
        <w:t>listed in subsection</w:t>
      </w:r>
      <w:r w:rsidR="00A22F68">
        <w:t xml:space="preserve"> </w:t>
      </w:r>
      <w:r w:rsidR="007F12D4">
        <w:t xml:space="preserve">(a) </w:t>
      </w:r>
      <w:r>
        <w:t xml:space="preserve">relevant for the first time. </w:t>
      </w:r>
    </w:p>
    <w:p w:rsidR="006215EF" w:rsidRDefault="006215EF" w:rsidP="00BE5BEF">
      <w:pPr>
        <w:widowControl w:val="0"/>
        <w:autoSpaceDE w:val="0"/>
        <w:autoSpaceDN w:val="0"/>
        <w:adjustRightInd w:val="0"/>
        <w:ind w:left="1440" w:hanging="720"/>
      </w:pPr>
    </w:p>
    <w:p w:rsidR="00BE5BEF" w:rsidRDefault="00BE5BEF" w:rsidP="00BE5BE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Discovery is to be provided to the requesting party within 21 days after service of a request.  In no event shall a scheduled hearing be continued because of an untimely discovery request without good cause having been shown. </w:t>
      </w:r>
    </w:p>
    <w:p w:rsidR="006215EF" w:rsidRDefault="006215EF" w:rsidP="00BE5BEF">
      <w:pPr>
        <w:widowControl w:val="0"/>
        <w:autoSpaceDE w:val="0"/>
        <w:autoSpaceDN w:val="0"/>
        <w:adjustRightInd w:val="0"/>
        <w:ind w:left="1440" w:hanging="720"/>
      </w:pPr>
    </w:p>
    <w:p w:rsidR="00BE5BEF" w:rsidRDefault="00BE5BEF" w:rsidP="00BE5BE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Each party has a duty to seasonably supplement its witness list and documentary evidence that may be used at hearing.  The administrative law judge may exclude witnesses or evidence absent a showing of good cause as to why the discovery was not tendered in response to the original discovery request. </w:t>
      </w:r>
    </w:p>
    <w:p w:rsidR="00BE5BEF" w:rsidRDefault="00BE5BEF" w:rsidP="00BE5BEF">
      <w:pPr>
        <w:widowControl w:val="0"/>
        <w:autoSpaceDE w:val="0"/>
        <w:autoSpaceDN w:val="0"/>
        <w:adjustRightInd w:val="0"/>
      </w:pPr>
    </w:p>
    <w:p w:rsidR="00516BFB" w:rsidRPr="00D55B37" w:rsidRDefault="00516BF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E14D2B">
        <w:t>12838</w:t>
      </w:r>
      <w:r w:rsidRPr="00D55B37">
        <w:t xml:space="preserve">, effective </w:t>
      </w:r>
      <w:bookmarkStart w:id="0" w:name="_GoBack"/>
      <w:r w:rsidR="00E14D2B">
        <w:t>July 24, 2013</w:t>
      </w:r>
      <w:bookmarkEnd w:id="0"/>
      <w:r w:rsidRPr="00D55B37">
        <w:t>)</w:t>
      </w:r>
    </w:p>
    <w:sectPr w:rsidR="00516BFB" w:rsidRPr="00D55B37" w:rsidSect="006B03F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814" w:rsidRDefault="00410814">
      <w:r>
        <w:separator/>
      </w:r>
    </w:p>
  </w:endnote>
  <w:endnote w:type="continuationSeparator" w:id="0">
    <w:p w:rsidR="00410814" w:rsidRDefault="0041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814" w:rsidRDefault="00410814">
      <w:r>
        <w:separator/>
      </w:r>
    </w:p>
  </w:footnote>
  <w:footnote w:type="continuationSeparator" w:id="0">
    <w:p w:rsidR="00410814" w:rsidRDefault="00410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51FA"/>
    <w:rsid w:val="0003743D"/>
    <w:rsid w:val="00070F6B"/>
    <w:rsid w:val="002433CE"/>
    <w:rsid w:val="002F032C"/>
    <w:rsid w:val="00374743"/>
    <w:rsid w:val="00410814"/>
    <w:rsid w:val="004A7493"/>
    <w:rsid w:val="00516BFB"/>
    <w:rsid w:val="00617ED1"/>
    <w:rsid w:val="006215EF"/>
    <w:rsid w:val="006A4E54"/>
    <w:rsid w:val="006B03F5"/>
    <w:rsid w:val="006E1F4C"/>
    <w:rsid w:val="0071431C"/>
    <w:rsid w:val="007F12D4"/>
    <w:rsid w:val="008A2F66"/>
    <w:rsid w:val="00A22F68"/>
    <w:rsid w:val="00B028CB"/>
    <w:rsid w:val="00BE5BEF"/>
    <w:rsid w:val="00CB6950"/>
    <w:rsid w:val="00CD376B"/>
    <w:rsid w:val="00D351FA"/>
    <w:rsid w:val="00D55B37"/>
    <w:rsid w:val="00E14D2B"/>
    <w:rsid w:val="00E8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B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351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B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35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King, Melissa A.</cp:lastModifiedBy>
  <cp:revision>3</cp:revision>
  <dcterms:created xsi:type="dcterms:W3CDTF">2013-07-29T20:37:00Z</dcterms:created>
  <dcterms:modified xsi:type="dcterms:W3CDTF">2013-08-02T20:45:00Z</dcterms:modified>
</cp:coreProperties>
</file>