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43" w:rsidRPr="00DC11BA" w:rsidRDefault="00A06B43" w:rsidP="00DC11BA">
      <w:pPr>
        <w:rPr>
          <w:sz w:val="24"/>
        </w:rPr>
      </w:pPr>
      <w:bookmarkStart w:id="0" w:name="_GoBack"/>
      <w:bookmarkEnd w:id="0"/>
    </w:p>
    <w:p w:rsidR="00A06B43" w:rsidRPr="00DC11BA" w:rsidRDefault="00A06B43" w:rsidP="00DC11BA">
      <w:pPr>
        <w:rPr>
          <w:b/>
          <w:sz w:val="24"/>
        </w:rPr>
      </w:pPr>
      <w:r w:rsidRPr="00DC11BA">
        <w:rPr>
          <w:b/>
          <w:sz w:val="24"/>
        </w:rPr>
        <w:t>Section 104.106  Conduct of Hearings on Petitions for Family Financial Responsibility Driving Permits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1440" w:hanging="720"/>
        <w:rPr>
          <w:sz w:val="24"/>
        </w:rPr>
      </w:pPr>
      <w:r w:rsidRPr="00DC11BA">
        <w:rPr>
          <w:sz w:val="24"/>
        </w:rPr>
        <w:t>a)</w:t>
      </w:r>
      <w:r w:rsidRPr="00DC11BA">
        <w:rPr>
          <w:sz w:val="24"/>
        </w:rPr>
        <w:tab/>
        <w:t>Hearings on petitions filed by responsible relatives aggrieved by the Department's determination regarding a request for issuance of a family financial responsibility driving permit under 89 Ill. Adm. Code 160.70</w:t>
      </w:r>
      <w:r w:rsidR="009A064D">
        <w:rPr>
          <w:sz w:val="24"/>
        </w:rPr>
        <w:t>(m)</w:t>
      </w:r>
      <w:r w:rsidRPr="00DC11BA">
        <w:rPr>
          <w:sz w:val="24"/>
        </w:rPr>
        <w:t xml:space="preserve"> shall be: 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720" w:firstLine="720"/>
        <w:rPr>
          <w:sz w:val="24"/>
        </w:rPr>
      </w:pPr>
      <w:r w:rsidRPr="00DC11BA">
        <w:rPr>
          <w:sz w:val="24"/>
        </w:rPr>
        <w:t>1)</w:t>
      </w:r>
      <w:r w:rsidRPr="00DC11BA">
        <w:rPr>
          <w:sz w:val="24"/>
        </w:rPr>
        <w:tab/>
        <w:t>de novo, and the Department</w:t>
      </w:r>
      <w:r w:rsidR="009A064D">
        <w:rPr>
          <w:sz w:val="24"/>
        </w:rPr>
        <w:t>'</w:t>
      </w:r>
      <w:r w:rsidRPr="00DC11BA">
        <w:rPr>
          <w:sz w:val="24"/>
        </w:rPr>
        <w:t xml:space="preserve">s decision on the petition shall be </w:t>
      </w:r>
    </w:p>
    <w:p w:rsidR="00A06B43" w:rsidRPr="00DC11BA" w:rsidRDefault="00A06B43" w:rsidP="00DC11BA">
      <w:pPr>
        <w:ind w:left="1440" w:firstLine="720"/>
        <w:rPr>
          <w:sz w:val="24"/>
        </w:rPr>
      </w:pPr>
      <w:r w:rsidRPr="00DC11BA">
        <w:rPr>
          <w:sz w:val="24"/>
        </w:rPr>
        <w:t>independent of the prior determination; and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2)</w:t>
      </w:r>
      <w:r w:rsidRPr="00DC11BA">
        <w:rPr>
          <w:sz w:val="24"/>
        </w:rPr>
        <w:tab/>
        <w:t>governed by Sections 104.10 through 104.70, except that "appellant" as used within this Part shall refer to the responsible relative who petitions as set out in subsection (b).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firstLine="720"/>
        <w:rPr>
          <w:sz w:val="24"/>
        </w:rPr>
      </w:pPr>
      <w:r w:rsidRPr="00DC11BA">
        <w:rPr>
          <w:sz w:val="24"/>
        </w:rPr>
        <w:t>b)</w:t>
      </w:r>
      <w:r w:rsidRPr="00DC11BA">
        <w:rPr>
          <w:sz w:val="24"/>
        </w:rPr>
        <w:tab/>
        <w:t>The following additional rules shall govern:</w:t>
      </w:r>
    </w:p>
    <w:p w:rsidR="00A06B43" w:rsidRPr="00DC11BA" w:rsidRDefault="00A06B43" w:rsidP="00DC11BA">
      <w:pPr>
        <w:rPr>
          <w:sz w:val="24"/>
        </w:rPr>
      </w:pPr>
    </w:p>
    <w:p w:rsidR="001C71C2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1)</w:t>
      </w:r>
      <w:r w:rsidRPr="00DC11BA">
        <w:rPr>
          <w:sz w:val="24"/>
        </w:rPr>
        <w:tab/>
        <w:t xml:space="preserve">A request for an appeal must be filed in the regional or central office of the Division of Child Support Services at the address furnished in the </w:t>
      </w:r>
    </w:p>
    <w:p w:rsidR="00A06B43" w:rsidRPr="00DC11BA" w:rsidRDefault="00A06B43" w:rsidP="00DC11BA">
      <w:pPr>
        <w:ind w:left="1440" w:firstLine="720"/>
        <w:rPr>
          <w:sz w:val="24"/>
        </w:rPr>
      </w:pPr>
      <w:r w:rsidRPr="00DC11BA">
        <w:rPr>
          <w:sz w:val="24"/>
        </w:rPr>
        <w:t>Department's notice of determination.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2)</w:t>
      </w:r>
      <w:r w:rsidRPr="00DC11BA">
        <w:rPr>
          <w:sz w:val="24"/>
        </w:rPr>
        <w:tab/>
        <w:t>For purposes of notice and of presenting evidence, the Title IV-D client and the responsible relative shall be considered interested parties.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3)</w:t>
      </w:r>
      <w:r w:rsidRPr="00DC11BA">
        <w:rPr>
          <w:sz w:val="24"/>
        </w:rPr>
        <w:tab/>
        <w:t>Hearings shall be conducted by a hearing officer authorized by the Director of the Department to consider issues under appeal by Title IV-D responsible relatives.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4)</w:t>
      </w:r>
      <w:r w:rsidRPr="00DC11BA">
        <w:rPr>
          <w:sz w:val="24"/>
        </w:rPr>
        <w:tab/>
        <w:t xml:space="preserve">If the responsible relative is an </w:t>
      </w:r>
      <w:smartTag w:uri="urn:schemas-microsoft-com:office:smarttags" w:element="State">
        <w:smartTag w:uri="urn:schemas-microsoft-com:office:smarttags" w:element="place">
          <w:r w:rsidRPr="00DC11BA">
            <w:rPr>
              <w:sz w:val="24"/>
            </w:rPr>
            <w:t>Illinois</w:t>
          </w:r>
        </w:smartTag>
      </w:smartTag>
      <w:r w:rsidRPr="00DC11BA">
        <w:rPr>
          <w:sz w:val="24"/>
        </w:rPr>
        <w:t xml:space="preserve"> resident, the hearing shall be conducted in the responsible relative's county of residence.  If the responsible relative is not an </w:t>
      </w:r>
      <w:smartTag w:uri="urn:schemas-microsoft-com:office:smarttags" w:element="State">
        <w:r w:rsidRPr="00DC11BA">
          <w:rPr>
            <w:sz w:val="24"/>
          </w:rPr>
          <w:t>Illinois</w:t>
        </w:r>
      </w:smartTag>
      <w:r w:rsidRPr="00DC11BA">
        <w:rPr>
          <w:sz w:val="24"/>
        </w:rPr>
        <w:t xml:space="preserve"> resident but the client is an </w:t>
      </w:r>
      <w:smartTag w:uri="urn:schemas-microsoft-com:office:smarttags" w:element="place">
        <w:smartTag w:uri="urn:schemas-microsoft-com:office:smarttags" w:element="State">
          <w:r w:rsidRPr="00DC11BA">
            <w:rPr>
              <w:sz w:val="24"/>
            </w:rPr>
            <w:t>Illinois</w:t>
          </w:r>
        </w:smartTag>
      </w:smartTag>
      <w:r w:rsidRPr="00DC11BA">
        <w:rPr>
          <w:sz w:val="24"/>
        </w:rPr>
        <w:t xml:space="preserve"> resident, the hearing shall be conducted in the client</w:t>
      </w:r>
      <w:r w:rsidR="009A064D">
        <w:rPr>
          <w:sz w:val="24"/>
        </w:rPr>
        <w:t>'</w:t>
      </w:r>
      <w:r w:rsidRPr="00DC11BA">
        <w:rPr>
          <w:sz w:val="24"/>
        </w:rPr>
        <w:t xml:space="preserve">s county of residence.  If neither the responsible relative nor the client is an </w:t>
      </w:r>
      <w:smartTag w:uri="urn:schemas-microsoft-com:office:smarttags" w:element="State">
        <w:smartTag w:uri="urn:schemas-microsoft-com:office:smarttags" w:element="place">
          <w:r w:rsidRPr="00DC11BA">
            <w:rPr>
              <w:sz w:val="24"/>
            </w:rPr>
            <w:t>Illinois</w:t>
          </w:r>
        </w:smartTag>
      </w:smartTag>
      <w:r w:rsidRPr="00DC11BA">
        <w:rPr>
          <w:sz w:val="24"/>
        </w:rPr>
        <w:t xml:space="preserve"> resident, the hearing shall be conducted in the appropriate regional office of the Division of Child Support Services.  If a responsible relative is outside the State, he or she may, in a manner consistent with Section 11-8.2 of the Illinois Public Aid Code [305 ILCS 5/11-8.2], present </w:t>
      </w:r>
      <w:r w:rsidR="009A064D">
        <w:rPr>
          <w:sz w:val="24"/>
        </w:rPr>
        <w:t xml:space="preserve">his or her </w:t>
      </w:r>
      <w:r w:rsidRPr="00DC11BA">
        <w:rPr>
          <w:sz w:val="24"/>
        </w:rPr>
        <w:t>case through depositions and witnesses.  In addition, a responsible relative may request to participate in the hearing by telephone, at his or her own expense.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5)</w:t>
      </w:r>
      <w:r w:rsidRPr="00DC11BA">
        <w:rPr>
          <w:sz w:val="24"/>
        </w:rPr>
        <w:tab/>
        <w:t>Documents certified by a clerk of the court or a Title IV-D agency shall be admitted into evidence without further proof</w:t>
      </w:r>
      <w:r w:rsidR="009A064D">
        <w:rPr>
          <w:sz w:val="24"/>
        </w:rPr>
        <w:t>.</w:t>
      </w:r>
      <w:r w:rsidRPr="00DC11BA">
        <w:rPr>
          <w:sz w:val="24"/>
        </w:rPr>
        <w:t xml:space="preserve"> (Refer to Section 104.23 for admission of other evidence</w:t>
      </w:r>
      <w:r w:rsidR="009A064D">
        <w:rPr>
          <w:sz w:val="24"/>
        </w:rPr>
        <w:t>.</w:t>
      </w:r>
      <w:r w:rsidRPr="00DC11BA">
        <w:rPr>
          <w:sz w:val="24"/>
        </w:rPr>
        <w:t>)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6)</w:t>
      </w:r>
      <w:r w:rsidRPr="00DC11BA">
        <w:rPr>
          <w:sz w:val="24"/>
        </w:rPr>
        <w:tab/>
        <w:t xml:space="preserve">In addition to the responsible relative, the Division of Child Support </w:t>
      </w:r>
      <w:r w:rsidRPr="00DC11BA">
        <w:rPr>
          <w:sz w:val="24"/>
        </w:rPr>
        <w:lastRenderedPageBreak/>
        <w:t>Services may request and receive a continuance for good cause shown (for example, illness or other circumstance that prevents continued participation in the normal course of the hearing).</w:t>
      </w:r>
    </w:p>
    <w:p w:rsidR="00A06B43" w:rsidRPr="00DC11BA" w:rsidRDefault="00A06B43" w:rsidP="00DC11BA">
      <w:pPr>
        <w:rPr>
          <w:sz w:val="24"/>
        </w:rPr>
      </w:pPr>
    </w:p>
    <w:p w:rsidR="00A06B43" w:rsidRPr="00DC11BA" w:rsidRDefault="00A06B43" w:rsidP="00DC11BA">
      <w:pPr>
        <w:ind w:left="2160" w:hanging="720"/>
        <w:rPr>
          <w:sz w:val="24"/>
        </w:rPr>
      </w:pPr>
      <w:r w:rsidRPr="00DC11BA">
        <w:rPr>
          <w:sz w:val="24"/>
        </w:rPr>
        <w:t>7)</w:t>
      </w:r>
      <w:r w:rsidRPr="00DC11BA">
        <w:rPr>
          <w:sz w:val="24"/>
        </w:rPr>
        <w:tab/>
        <w:t>Following the hearing, the Director of the Department shall make a Final Administrative Decision.  A copy of the decision shall be mailed to each interested party and the parties</w:t>
      </w:r>
      <w:r w:rsidR="009A064D">
        <w:rPr>
          <w:sz w:val="24"/>
        </w:rPr>
        <w:t>'</w:t>
      </w:r>
      <w:r w:rsidRPr="00DC11BA">
        <w:rPr>
          <w:sz w:val="24"/>
        </w:rPr>
        <w:t xml:space="preserve"> representatives, if any.  The Department shall take appropriate action implementing the decision within 30 days after its release.</w:t>
      </w:r>
    </w:p>
    <w:p w:rsidR="00A06B43" w:rsidRPr="00DC11BA" w:rsidRDefault="00A06B43" w:rsidP="00DC11BA">
      <w:pPr>
        <w:rPr>
          <w:sz w:val="24"/>
        </w:rPr>
      </w:pPr>
    </w:p>
    <w:p w:rsidR="007A30BB" w:rsidRPr="007A30BB" w:rsidRDefault="007A30BB">
      <w:pPr>
        <w:pStyle w:val="JCARSourceNote"/>
        <w:ind w:left="720"/>
        <w:rPr>
          <w:sz w:val="24"/>
        </w:rPr>
      </w:pPr>
      <w:r w:rsidRPr="007A30BB">
        <w:rPr>
          <w:sz w:val="24"/>
        </w:rPr>
        <w:t>(Source:  A</w:t>
      </w:r>
      <w:r w:rsidR="004E0B59">
        <w:rPr>
          <w:sz w:val="24"/>
        </w:rPr>
        <w:t>dded</w:t>
      </w:r>
      <w:r w:rsidRPr="007A30BB">
        <w:rPr>
          <w:sz w:val="24"/>
        </w:rPr>
        <w:t xml:space="preserve"> at 3</w:t>
      </w:r>
      <w:r>
        <w:rPr>
          <w:sz w:val="24"/>
        </w:rPr>
        <w:t>5</w:t>
      </w:r>
      <w:r w:rsidRPr="007A30BB">
        <w:rPr>
          <w:sz w:val="24"/>
        </w:rPr>
        <w:t xml:space="preserve"> Ill. Reg. </w:t>
      </w:r>
      <w:r w:rsidR="001E6F34">
        <w:rPr>
          <w:sz w:val="24"/>
        </w:rPr>
        <w:t>2030</w:t>
      </w:r>
      <w:r w:rsidRPr="007A30BB">
        <w:rPr>
          <w:sz w:val="24"/>
        </w:rPr>
        <w:t xml:space="preserve">, effective </w:t>
      </w:r>
      <w:r w:rsidR="001E6F34">
        <w:rPr>
          <w:sz w:val="24"/>
        </w:rPr>
        <w:t>January 21, 2011</w:t>
      </w:r>
      <w:r w:rsidRPr="007A30BB">
        <w:rPr>
          <w:sz w:val="24"/>
        </w:rPr>
        <w:t>)</w:t>
      </w:r>
    </w:p>
    <w:sectPr w:rsidR="007A30BB" w:rsidRPr="007A30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B7" w:rsidRDefault="004229B7">
      <w:r>
        <w:separator/>
      </w:r>
    </w:p>
  </w:endnote>
  <w:endnote w:type="continuationSeparator" w:id="0">
    <w:p w:rsidR="004229B7" w:rsidRDefault="0042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B7" w:rsidRDefault="004229B7">
      <w:r>
        <w:separator/>
      </w:r>
    </w:p>
  </w:footnote>
  <w:footnote w:type="continuationSeparator" w:id="0">
    <w:p w:rsidR="004229B7" w:rsidRDefault="0042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B5E"/>
    <w:rsid w:val="00001F1D"/>
    <w:rsid w:val="00003CEF"/>
    <w:rsid w:val="00011A7D"/>
    <w:rsid w:val="000122C7"/>
    <w:rsid w:val="00014324"/>
    <w:rsid w:val="00014EC0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DDE"/>
    <w:rsid w:val="000F6AB6"/>
    <w:rsid w:val="000F6C6D"/>
    <w:rsid w:val="00103C24"/>
    <w:rsid w:val="00106D0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F34"/>
    <w:rsid w:val="001F2A01"/>
    <w:rsid w:val="001F572B"/>
    <w:rsid w:val="002015E7"/>
    <w:rsid w:val="002047E2"/>
    <w:rsid w:val="00207D79"/>
    <w:rsid w:val="00211A9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9E8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947"/>
    <w:rsid w:val="003F3A28"/>
    <w:rsid w:val="003F5FD7"/>
    <w:rsid w:val="003F60AF"/>
    <w:rsid w:val="004014FB"/>
    <w:rsid w:val="00404222"/>
    <w:rsid w:val="0040431F"/>
    <w:rsid w:val="00420E63"/>
    <w:rsid w:val="004218A0"/>
    <w:rsid w:val="004229B7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B5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0B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DFC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64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B43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848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63D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1BA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B5E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B4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B4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