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B52FA" w14:textId="77777777" w:rsidR="00F21678" w:rsidRPr="009B6080" w:rsidRDefault="00F21678" w:rsidP="00F21678">
      <w:pPr>
        <w:ind w:left="720" w:hanging="720"/>
        <w:rPr>
          <w:color w:val="000000"/>
          <w:sz w:val="24"/>
          <w:szCs w:val="24"/>
        </w:rPr>
      </w:pPr>
    </w:p>
    <w:p w14:paraId="55BB1903" w14:textId="77777777" w:rsidR="00F21678" w:rsidRDefault="00F21678" w:rsidP="00F21678">
      <w:pPr>
        <w:autoSpaceDE w:val="0"/>
        <w:autoSpaceDN w:val="0"/>
        <w:adjustRightInd w:val="0"/>
        <w:rPr>
          <w:sz w:val="24"/>
          <w:szCs w:val="24"/>
        </w:rPr>
      </w:pPr>
      <w:r w:rsidRPr="00917FDF">
        <w:rPr>
          <w:b/>
          <w:bCs/>
          <w:sz w:val="24"/>
          <w:szCs w:val="24"/>
        </w:rPr>
        <w:t>Section 104.</w:t>
      </w:r>
      <w:r>
        <w:rPr>
          <w:b/>
          <w:bCs/>
          <w:sz w:val="24"/>
          <w:szCs w:val="24"/>
        </w:rPr>
        <w:t>75</w:t>
      </w:r>
      <w:r w:rsidRPr="00917F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Immediate Suspension of a Vendor</w:t>
      </w:r>
      <w:r w:rsidRPr="00917FDF">
        <w:rPr>
          <w:sz w:val="24"/>
          <w:szCs w:val="24"/>
        </w:rPr>
        <w:t xml:space="preserve"> </w:t>
      </w:r>
    </w:p>
    <w:p w14:paraId="05BB684D" w14:textId="77777777" w:rsidR="00F21678" w:rsidRPr="00917FDF" w:rsidRDefault="00F21678" w:rsidP="00F21678">
      <w:pPr>
        <w:autoSpaceDE w:val="0"/>
        <w:autoSpaceDN w:val="0"/>
        <w:adjustRightInd w:val="0"/>
        <w:rPr>
          <w:sz w:val="24"/>
          <w:szCs w:val="24"/>
        </w:rPr>
      </w:pPr>
    </w:p>
    <w:p w14:paraId="019D0E25" w14:textId="77777777" w:rsidR="00F21678" w:rsidRPr="00917FDF" w:rsidRDefault="00F21678" w:rsidP="00E14B97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5202DA">
        <w:rPr>
          <w:sz w:val="24"/>
          <w:szCs w:val="24"/>
        </w:rPr>
        <w:t>Effective July 1, 2012</w:t>
      </w:r>
      <w:r w:rsidR="009D6D31">
        <w:rPr>
          <w:sz w:val="24"/>
          <w:szCs w:val="24"/>
        </w:rPr>
        <w:t>,</w:t>
      </w:r>
      <w:r w:rsidR="005202DA">
        <w:rPr>
          <w:sz w:val="24"/>
          <w:szCs w:val="24"/>
        </w:rPr>
        <w:t xml:space="preserve"> </w:t>
      </w:r>
      <w:r w:rsidR="006F176E">
        <w:rPr>
          <w:sz w:val="24"/>
          <w:szCs w:val="24"/>
        </w:rPr>
        <w:t>a</w:t>
      </w:r>
      <w:r>
        <w:rPr>
          <w:sz w:val="24"/>
          <w:szCs w:val="24"/>
        </w:rPr>
        <w:t xml:space="preserve">nything in this Part to the contrary notwithstanding, upon making a determination based upon information in the possession of the Department that continuation of participation in the Medical Assistance Program by a vendor would constitute an immediate danger to the public, the Department may immediately suspend </w:t>
      </w:r>
      <w:r w:rsidR="006F52A8">
        <w:rPr>
          <w:sz w:val="24"/>
          <w:szCs w:val="24"/>
        </w:rPr>
        <w:t xml:space="preserve">the </w:t>
      </w:r>
      <w:r>
        <w:rPr>
          <w:sz w:val="24"/>
          <w:szCs w:val="24"/>
        </w:rPr>
        <w:t>vendor</w:t>
      </w:r>
      <w:r w:rsidR="006F52A8">
        <w:rPr>
          <w:sz w:val="24"/>
          <w:szCs w:val="24"/>
        </w:rPr>
        <w:t>'</w:t>
      </w:r>
      <w:r>
        <w:rPr>
          <w:sz w:val="24"/>
          <w:szCs w:val="24"/>
        </w:rPr>
        <w:t>s participation in the Medical Assistance Program without a prior hearing.</w:t>
      </w:r>
      <w:r w:rsidRPr="00917FDF">
        <w:rPr>
          <w:sz w:val="24"/>
          <w:szCs w:val="24"/>
        </w:rPr>
        <w:t xml:space="preserve"> </w:t>
      </w:r>
    </w:p>
    <w:p w14:paraId="01344F74" w14:textId="77777777" w:rsidR="00F21678" w:rsidRPr="00917FDF" w:rsidRDefault="00F21678" w:rsidP="009B6080">
      <w:pPr>
        <w:autoSpaceDE w:val="0"/>
        <w:autoSpaceDN w:val="0"/>
        <w:adjustRightInd w:val="0"/>
        <w:rPr>
          <w:sz w:val="24"/>
          <w:szCs w:val="24"/>
        </w:rPr>
      </w:pPr>
    </w:p>
    <w:p w14:paraId="4ED8B67C" w14:textId="77777777" w:rsidR="00F21678" w:rsidRDefault="00F21678" w:rsidP="00F21678">
      <w:pPr>
        <w:autoSpaceDE w:val="0"/>
        <w:autoSpaceDN w:val="0"/>
        <w:adjustRightInd w:val="0"/>
        <w:ind w:left="1440" w:hanging="720"/>
        <w:rPr>
          <w:sz w:val="24"/>
          <w:szCs w:val="24"/>
        </w:rPr>
      </w:pPr>
      <w:r w:rsidRPr="00917FDF">
        <w:rPr>
          <w:sz w:val="24"/>
          <w:szCs w:val="24"/>
        </w:rPr>
        <w:t>b)</w:t>
      </w:r>
      <w:r>
        <w:rPr>
          <w:sz w:val="24"/>
          <w:szCs w:val="24"/>
        </w:rPr>
        <w:tab/>
        <w:t xml:space="preserve">In instances in which the Department immediately suspends the </w:t>
      </w:r>
      <w:r w:rsidR="006F52A8">
        <w:rPr>
          <w:sz w:val="24"/>
          <w:szCs w:val="24"/>
        </w:rPr>
        <w:t>M</w:t>
      </w:r>
      <w:r>
        <w:rPr>
          <w:sz w:val="24"/>
          <w:szCs w:val="24"/>
        </w:rPr>
        <w:t xml:space="preserve">edical </w:t>
      </w:r>
      <w:r w:rsidR="006F52A8">
        <w:rPr>
          <w:sz w:val="24"/>
          <w:szCs w:val="24"/>
        </w:rPr>
        <w:t>A</w:t>
      </w:r>
      <w:r>
        <w:rPr>
          <w:sz w:val="24"/>
          <w:szCs w:val="24"/>
        </w:rPr>
        <w:t xml:space="preserve">ssistance </w:t>
      </w:r>
      <w:r w:rsidR="006F52A8">
        <w:rPr>
          <w:sz w:val="24"/>
          <w:szCs w:val="24"/>
        </w:rPr>
        <w:t>P</w:t>
      </w:r>
      <w:r>
        <w:rPr>
          <w:sz w:val="24"/>
          <w:szCs w:val="24"/>
        </w:rPr>
        <w:t>rogram participation of a vendor under subsection (a):</w:t>
      </w:r>
      <w:r w:rsidRPr="00917FDF">
        <w:rPr>
          <w:sz w:val="24"/>
          <w:szCs w:val="24"/>
        </w:rPr>
        <w:t xml:space="preserve"> </w:t>
      </w:r>
    </w:p>
    <w:p w14:paraId="6ADD91DD" w14:textId="77777777" w:rsidR="00F21678" w:rsidRPr="00917FDF" w:rsidRDefault="00F21678" w:rsidP="009B6080">
      <w:pPr>
        <w:rPr>
          <w:sz w:val="24"/>
          <w:szCs w:val="24"/>
        </w:rPr>
      </w:pPr>
    </w:p>
    <w:p w14:paraId="5131C292" w14:textId="77777777" w:rsidR="00F21678" w:rsidRPr="00917FDF" w:rsidRDefault="00F21678" w:rsidP="00F21678">
      <w:pPr>
        <w:ind w:left="2160" w:hanging="720"/>
        <w:rPr>
          <w:sz w:val="24"/>
          <w:szCs w:val="24"/>
        </w:rPr>
      </w:pPr>
      <w:r w:rsidRPr="00917FDF">
        <w:rPr>
          <w:sz w:val="24"/>
          <w:szCs w:val="24"/>
        </w:rPr>
        <w:t>1)</w:t>
      </w:r>
      <w:r>
        <w:rPr>
          <w:sz w:val="24"/>
          <w:szCs w:val="24"/>
        </w:rPr>
        <w:tab/>
        <w:t>The Department shall notify the vendor of the action in writing.</w:t>
      </w:r>
    </w:p>
    <w:p w14:paraId="7D023B78" w14:textId="77777777" w:rsidR="00F21678" w:rsidRPr="00917FDF" w:rsidRDefault="00F21678" w:rsidP="009B6080">
      <w:pPr>
        <w:rPr>
          <w:sz w:val="24"/>
          <w:szCs w:val="24"/>
        </w:rPr>
      </w:pPr>
    </w:p>
    <w:p w14:paraId="59B06207" w14:textId="77777777" w:rsidR="00F21678" w:rsidRPr="00917FDF" w:rsidRDefault="00F21678" w:rsidP="00F21678">
      <w:pPr>
        <w:ind w:left="2160" w:hanging="720"/>
        <w:rPr>
          <w:sz w:val="24"/>
          <w:szCs w:val="24"/>
        </w:rPr>
      </w:pPr>
      <w:r w:rsidRPr="00917FDF"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A hearing upon the vendor's participation shall be convened by the Department within 15 days </w:t>
      </w:r>
      <w:r w:rsidR="006F52A8">
        <w:rPr>
          <w:sz w:val="24"/>
          <w:szCs w:val="24"/>
        </w:rPr>
        <w:t>after</w:t>
      </w:r>
      <w:r>
        <w:rPr>
          <w:sz w:val="24"/>
          <w:szCs w:val="24"/>
        </w:rPr>
        <w:t xml:space="preserve"> suspension and completed without appreciable delay.</w:t>
      </w:r>
    </w:p>
    <w:p w14:paraId="5EAD9510" w14:textId="77777777" w:rsidR="00F21678" w:rsidRPr="00917FDF" w:rsidRDefault="00F21678" w:rsidP="009B6080">
      <w:pPr>
        <w:rPr>
          <w:sz w:val="24"/>
          <w:szCs w:val="24"/>
        </w:rPr>
      </w:pPr>
    </w:p>
    <w:p w14:paraId="443C5D94" w14:textId="77777777" w:rsidR="00F21678" w:rsidRPr="00917FDF" w:rsidRDefault="00F21678" w:rsidP="00F21678">
      <w:pPr>
        <w:ind w:left="2160" w:hanging="720"/>
        <w:rPr>
          <w:sz w:val="24"/>
          <w:szCs w:val="24"/>
        </w:rPr>
      </w:pPr>
      <w:r w:rsidRPr="00917FDF"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The sole issue at hearing shall be held to determine whether to recommend to the Department Director that the vendor's </w:t>
      </w:r>
      <w:r w:rsidR="006F52A8">
        <w:rPr>
          <w:sz w:val="24"/>
          <w:szCs w:val="24"/>
        </w:rPr>
        <w:t>M</w:t>
      </w:r>
      <w:r>
        <w:rPr>
          <w:sz w:val="24"/>
          <w:szCs w:val="24"/>
        </w:rPr>
        <w:t xml:space="preserve">edical </w:t>
      </w:r>
      <w:r w:rsidR="006F52A8">
        <w:rPr>
          <w:sz w:val="24"/>
          <w:szCs w:val="24"/>
        </w:rPr>
        <w:t>A</w:t>
      </w:r>
      <w:r>
        <w:rPr>
          <w:sz w:val="24"/>
          <w:szCs w:val="24"/>
        </w:rPr>
        <w:t xml:space="preserve">ssistance </w:t>
      </w:r>
      <w:r w:rsidR="006F52A8">
        <w:rPr>
          <w:sz w:val="24"/>
          <w:szCs w:val="24"/>
        </w:rPr>
        <w:t>P</w:t>
      </w:r>
      <w:r>
        <w:rPr>
          <w:sz w:val="24"/>
          <w:szCs w:val="24"/>
        </w:rPr>
        <w:t>rogram participation be denied, terminated, suspended, placed on provisional status or reinstated.</w:t>
      </w:r>
    </w:p>
    <w:p w14:paraId="5ADEDDA4" w14:textId="77777777" w:rsidR="00F21678" w:rsidRPr="00917FDF" w:rsidRDefault="00F21678" w:rsidP="009B6080">
      <w:pPr>
        <w:rPr>
          <w:sz w:val="24"/>
          <w:szCs w:val="24"/>
        </w:rPr>
      </w:pPr>
    </w:p>
    <w:p w14:paraId="32E9C57B" w14:textId="77777777" w:rsidR="00F21678" w:rsidRDefault="00F21678" w:rsidP="00F21678">
      <w:pPr>
        <w:ind w:left="2160" w:hanging="720"/>
        <w:rPr>
          <w:sz w:val="24"/>
          <w:szCs w:val="24"/>
        </w:rPr>
      </w:pPr>
      <w:r w:rsidRPr="00917FDF">
        <w:rPr>
          <w:sz w:val="24"/>
          <w:szCs w:val="24"/>
        </w:rPr>
        <w:t>4)</w:t>
      </w:r>
      <w:r>
        <w:rPr>
          <w:sz w:val="24"/>
          <w:szCs w:val="24"/>
        </w:rPr>
        <w:tab/>
        <w:t>The standard of proof at the hearing shall be a preponderance of the evidence.</w:t>
      </w:r>
    </w:p>
    <w:p w14:paraId="4D49BE8C" w14:textId="77777777" w:rsidR="00F21678" w:rsidRDefault="00F21678" w:rsidP="009B6080">
      <w:pPr>
        <w:rPr>
          <w:sz w:val="24"/>
          <w:szCs w:val="24"/>
        </w:rPr>
      </w:pPr>
    </w:p>
    <w:p w14:paraId="211FE9E9" w14:textId="77777777" w:rsidR="00F21678" w:rsidRDefault="00F21678" w:rsidP="00F21678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 xml:space="preserve">Any evidence relevant to the vendor constituting an immediate danger to the public may be introduced against </w:t>
      </w:r>
      <w:r w:rsidR="006F52A8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vendor.  The vendor, or his or her counsel, shall have the opportunity to discredit, impeach and submit evidence rebutting </w:t>
      </w:r>
      <w:r w:rsidR="006F52A8">
        <w:rPr>
          <w:sz w:val="24"/>
          <w:szCs w:val="24"/>
        </w:rPr>
        <w:t>the</w:t>
      </w:r>
      <w:r>
        <w:rPr>
          <w:sz w:val="24"/>
          <w:szCs w:val="24"/>
        </w:rPr>
        <w:t xml:space="preserve"> evidence.</w:t>
      </w:r>
    </w:p>
    <w:p w14:paraId="605D5C72" w14:textId="77777777" w:rsidR="00F21678" w:rsidRPr="00190BC8" w:rsidRDefault="00F21678" w:rsidP="00F21678">
      <w:pPr>
        <w:ind w:left="720" w:hanging="720"/>
        <w:rPr>
          <w:color w:val="000000"/>
          <w:sz w:val="24"/>
          <w:szCs w:val="24"/>
        </w:rPr>
      </w:pPr>
    </w:p>
    <w:p w14:paraId="78B06238" w14:textId="32A61C48" w:rsidR="000174EB" w:rsidRPr="00B118E3" w:rsidRDefault="00F21678" w:rsidP="00B118E3">
      <w:pPr>
        <w:ind w:firstLine="720"/>
        <w:rPr>
          <w:sz w:val="24"/>
          <w:szCs w:val="24"/>
        </w:rPr>
      </w:pPr>
      <w:r w:rsidRPr="00B118E3">
        <w:rPr>
          <w:sz w:val="24"/>
          <w:szCs w:val="24"/>
        </w:rPr>
        <w:t>(Source:  Added at 37 Ill. Reg.</w:t>
      </w:r>
      <w:r w:rsidR="009B6080">
        <w:rPr>
          <w:sz w:val="24"/>
          <w:szCs w:val="24"/>
        </w:rPr>
        <w:t xml:space="preserve"> 10172</w:t>
      </w:r>
      <w:r w:rsidRPr="00B118E3">
        <w:rPr>
          <w:sz w:val="24"/>
          <w:szCs w:val="24"/>
        </w:rPr>
        <w:t xml:space="preserve">, effective </w:t>
      </w:r>
      <w:r w:rsidR="009B6080">
        <w:rPr>
          <w:sz w:val="24"/>
          <w:szCs w:val="24"/>
        </w:rPr>
        <w:t>June 27, 2013</w:t>
      </w:r>
      <w:r w:rsidRPr="00B118E3">
        <w:rPr>
          <w:sz w:val="24"/>
          <w:szCs w:val="24"/>
        </w:rPr>
        <w:t>)</w:t>
      </w:r>
    </w:p>
    <w:sectPr w:rsidR="000174EB" w:rsidRPr="00B118E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CAC1" w14:textId="77777777" w:rsidR="00681E62" w:rsidRDefault="00681E62">
      <w:r>
        <w:separator/>
      </w:r>
    </w:p>
  </w:endnote>
  <w:endnote w:type="continuationSeparator" w:id="0">
    <w:p w14:paraId="316F3763" w14:textId="77777777" w:rsidR="00681E62" w:rsidRDefault="0068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4F243" w14:textId="77777777" w:rsidR="00681E62" w:rsidRDefault="00681E62">
      <w:r>
        <w:separator/>
      </w:r>
    </w:p>
  </w:footnote>
  <w:footnote w:type="continuationSeparator" w:id="0">
    <w:p w14:paraId="6E38CE98" w14:textId="77777777" w:rsidR="00681E62" w:rsidRDefault="00681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E6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BC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46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2DA"/>
    <w:rsid w:val="0052308E"/>
    <w:rsid w:val="005232CE"/>
    <w:rsid w:val="005237D3"/>
    <w:rsid w:val="00526060"/>
    <w:rsid w:val="00530BE1"/>
    <w:rsid w:val="00531849"/>
    <w:rsid w:val="005341A0"/>
    <w:rsid w:val="00537A4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1E6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176E"/>
    <w:rsid w:val="006F36BD"/>
    <w:rsid w:val="006F52A8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3BCE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080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D31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8E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B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678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A1DE2"/>
  <w15:docId w15:val="{BCA7ED5A-80E3-4807-9760-ABF0FAFE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67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F21678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2167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2013-06-12T18:58:00Z</dcterms:created>
  <dcterms:modified xsi:type="dcterms:W3CDTF">2025-07-17T18:28:00Z</dcterms:modified>
</cp:coreProperties>
</file>