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345" w:rsidRDefault="00DE4345" w:rsidP="001569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4345" w:rsidRDefault="00DE4345" w:rsidP="001569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104.50  Withdrawal of Appeal</w:t>
      </w:r>
      <w:r>
        <w:t xml:space="preserve"> </w:t>
      </w:r>
    </w:p>
    <w:p w:rsidR="00DE4345" w:rsidRDefault="00DE4345" w:rsidP="00156968">
      <w:pPr>
        <w:widowControl w:val="0"/>
        <w:autoSpaceDE w:val="0"/>
        <w:autoSpaceDN w:val="0"/>
        <w:adjustRightInd w:val="0"/>
      </w:pPr>
    </w:p>
    <w:p w:rsidR="00DE4345" w:rsidRDefault="00DE4345" w:rsidP="00156968">
      <w:pPr>
        <w:widowControl w:val="0"/>
        <w:autoSpaceDE w:val="0"/>
        <w:autoSpaceDN w:val="0"/>
        <w:adjustRightInd w:val="0"/>
      </w:pPr>
      <w:r>
        <w:t xml:space="preserve">An appeal may be withdrawn by the appellant and/or his authorized representative either prior to or at the hearing.  A withdrawal must be in writing and signed by the appellant and/or representative, or on the record during the hearing. </w:t>
      </w:r>
    </w:p>
    <w:sectPr w:rsidR="00DE4345" w:rsidSect="0015696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4345"/>
    <w:rsid w:val="00003B5E"/>
    <w:rsid w:val="00156968"/>
    <w:rsid w:val="001942A0"/>
    <w:rsid w:val="006B45E9"/>
    <w:rsid w:val="0071431C"/>
    <w:rsid w:val="009C49B0"/>
    <w:rsid w:val="00D55B37"/>
    <w:rsid w:val="00D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E43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E4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PauleyMG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