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99" w:rsidRDefault="00C67599" w:rsidP="00C67599">
      <w:pPr>
        <w:widowControl w:val="0"/>
        <w:autoSpaceDE w:val="0"/>
        <w:autoSpaceDN w:val="0"/>
        <w:adjustRightInd w:val="0"/>
      </w:pPr>
      <w:bookmarkStart w:id="0" w:name="_GoBack"/>
      <w:bookmarkEnd w:id="0"/>
    </w:p>
    <w:p w:rsidR="00C67599" w:rsidRDefault="00C67599" w:rsidP="00C67599">
      <w:pPr>
        <w:widowControl w:val="0"/>
        <w:autoSpaceDE w:val="0"/>
        <w:autoSpaceDN w:val="0"/>
        <w:adjustRightInd w:val="0"/>
      </w:pPr>
      <w:r>
        <w:rPr>
          <w:b/>
          <w:bCs/>
        </w:rPr>
        <w:t>Section 10.415  Local Office Action on Application for Public Assistance</w:t>
      </w:r>
      <w:r>
        <w:t xml:space="preserve"> </w:t>
      </w:r>
    </w:p>
    <w:p w:rsidR="00C67599" w:rsidRDefault="00C67599" w:rsidP="00C67599">
      <w:pPr>
        <w:widowControl w:val="0"/>
        <w:autoSpaceDE w:val="0"/>
        <w:autoSpaceDN w:val="0"/>
        <w:adjustRightInd w:val="0"/>
      </w:pPr>
    </w:p>
    <w:p w:rsidR="00C67599" w:rsidRDefault="00C67599" w:rsidP="00C67599">
      <w:pPr>
        <w:widowControl w:val="0"/>
        <w:autoSpaceDE w:val="0"/>
        <w:autoSpaceDN w:val="0"/>
        <w:adjustRightInd w:val="0"/>
      </w:pPr>
      <w:r>
        <w:t xml:space="preserve">Upon a person's making application for public assistance at a local office, the local office shall consider that person's eligibility for all forms of public assistance according to the appropriate eligibility rules for assistance programs, unless the person has indicated in writing that he or she does not want to apply for certain programs.  A signed application form on which the person indicates the program or programs for which he or she does or does not want to apply constitutes the person's written statement.  The words "public assistance" constitute the assistance provided by the Department or DPA as specified in Articles III, IV, V, and VI of the Public Aid Code, namely Aid to the Aged, Blind and Disabled, Temporary Assistance for Needy Families, Refugee Assistance program, the Department of Public Aid's Medical Programs and General Assistance (where administered by the Department).  Upon a person's making application for public assistance at a local office, the local office shall also consider that person's eligibility for the United States Department of Agriculture's Food Stamp Program (unless the applicant has indicated in writing that he or she does not want food stamps) and for such other programs as the Department may from time to time be administering pursuant to the laws and regulations of the State and Federal government.  A signed application form on which the person indicates whether he or she wants to apply for food stamps or any other programs that the Department may offer at any given time constitutes the person's written statement. </w:t>
      </w:r>
    </w:p>
    <w:p w:rsidR="00C67599" w:rsidRDefault="00C67599" w:rsidP="00C67599">
      <w:pPr>
        <w:widowControl w:val="0"/>
        <w:autoSpaceDE w:val="0"/>
        <w:autoSpaceDN w:val="0"/>
        <w:adjustRightInd w:val="0"/>
      </w:pPr>
    </w:p>
    <w:p w:rsidR="00C67599" w:rsidRDefault="00C67599" w:rsidP="00C67599">
      <w:pPr>
        <w:widowControl w:val="0"/>
        <w:autoSpaceDE w:val="0"/>
        <w:autoSpaceDN w:val="0"/>
        <w:adjustRightInd w:val="0"/>
        <w:ind w:left="1440" w:hanging="720"/>
      </w:pPr>
      <w:r>
        <w:t xml:space="preserve">(Source:  Amended at 25 Ill. Reg. 7170, effective May 24, 2001) </w:t>
      </w:r>
    </w:p>
    <w:sectPr w:rsidR="00C67599" w:rsidSect="00C675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599"/>
    <w:rsid w:val="001B2CAA"/>
    <w:rsid w:val="005C3366"/>
    <w:rsid w:val="008F7F56"/>
    <w:rsid w:val="00C67599"/>
    <w:rsid w:val="00F5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